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FC12" w14:textId="675435C7" w:rsidR="00257595" w:rsidRPr="00EC5BB3" w:rsidRDefault="00257595" w:rsidP="000E2D75">
      <w:pPr>
        <w:pStyle w:val="AralkYok"/>
        <w:jc w:val="center"/>
        <w:rPr>
          <w:rFonts w:ascii="Calibri" w:hAnsi="Calibri" w:cs="Calibri"/>
          <w:b/>
          <w:bCs/>
          <w:sz w:val="22"/>
          <w:szCs w:val="22"/>
        </w:rPr>
      </w:pPr>
      <w:bookmarkStart w:id="0" w:name="_Hlk216222247"/>
      <w:r w:rsidRPr="00EC5BB3">
        <w:rPr>
          <w:rFonts w:ascii="Calibri" w:hAnsi="Calibri" w:cs="Calibri"/>
          <w:b/>
          <w:bCs/>
          <w:sz w:val="22"/>
          <w:szCs w:val="22"/>
        </w:rPr>
        <w:t xml:space="preserve">2025-2026 EĞİTİM-ÖĞRETİM YILI </w:t>
      </w:r>
      <w:r w:rsidR="000E2D75" w:rsidRPr="004079E2">
        <w:rPr>
          <w:rFonts w:ascii="Calibri" w:hAnsi="Calibri" w:cs="Calibri"/>
          <w:b/>
          <w:bCs/>
          <w:color w:val="EE0000"/>
          <w:sz w:val="22"/>
          <w:szCs w:val="22"/>
        </w:rPr>
        <w:t xml:space="preserve">TÜRKÇEDERSİ.NET </w:t>
      </w:r>
      <w:r w:rsidR="000E2D75" w:rsidRPr="004079E2">
        <w:rPr>
          <w:rFonts w:ascii="Calibri" w:hAnsi="Calibri" w:cs="Calibri"/>
          <w:b/>
          <w:bCs/>
          <w:sz w:val="22"/>
          <w:szCs w:val="22"/>
        </w:rPr>
        <w:t xml:space="preserve">ORTAOKULU </w:t>
      </w:r>
      <w:r w:rsidR="00EC5BB3">
        <w:rPr>
          <w:rFonts w:ascii="Calibri" w:hAnsi="Calibri" w:cs="Calibri"/>
          <w:b/>
          <w:bCs/>
          <w:sz w:val="22"/>
          <w:szCs w:val="22"/>
        </w:rPr>
        <w:t>6</w:t>
      </w:r>
      <w:r w:rsidRPr="00EC5BB3">
        <w:rPr>
          <w:rFonts w:ascii="Calibri" w:hAnsi="Calibri" w:cs="Calibri"/>
          <w:b/>
          <w:bCs/>
          <w:sz w:val="22"/>
          <w:szCs w:val="22"/>
        </w:rPr>
        <w:t>. SINIF TÜRKÇE DERSİ 2. DÖNEM 2. YAZILI SORULARI (5. SENARYO)</w:t>
      </w:r>
    </w:p>
    <w:p w14:paraId="3558323B" w14:textId="5C464BAE" w:rsidR="00257595" w:rsidRPr="00EC5BB3" w:rsidRDefault="00257595" w:rsidP="00EC5BB3">
      <w:pPr>
        <w:pStyle w:val="AralkYok"/>
        <w:rPr>
          <w:rFonts w:ascii="Calibri" w:hAnsi="Calibri" w:cs="Calibri"/>
          <w:b/>
          <w:bCs/>
          <w:sz w:val="22"/>
          <w:szCs w:val="22"/>
        </w:rPr>
      </w:pPr>
      <w:r w:rsidRPr="00EC5BB3">
        <w:rPr>
          <w:rFonts w:ascii="Calibri" w:hAnsi="Calibri" w:cs="Calibri"/>
          <w:b/>
          <w:bCs/>
          <w:sz w:val="22"/>
          <w:szCs w:val="22"/>
        </w:rPr>
        <w:t xml:space="preserve">Adı- Soyadı:                                                                                                                                 </w:t>
      </w:r>
      <w:r w:rsidR="000E2D75">
        <w:rPr>
          <w:rFonts w:ascii="Calibri" w:hAnsi="Calibri" w:cs="Calibri"/>
          <w:b/>
          <w:bCs/>
          <w:sz w:val="22"/>
          <w:szCs w:val="22"/>
        </w:rPr>
        <w:t xml:space="preserve">                                   </w:t>
      </w:r>
      <w:r w:rsidRPr="00EC5BB3">
        <w:rPr>
          <w:rFonts w:ascii="Calibri" w:hAnsi="Calibri" w:cs="Calibri"/>
          <w:b/>
          <w:bCs/>
          <w:sz w:val="22"/>
          <w:szCs w:val="22"/>
        </w:rPr>
        <w:t xml:space="preserve"> Aldığı Not:</w:t>
      </w:r>
    </w:p>
    <w:p w14:paraId="138BC64C" w14:textId="7314BE53" w:rsidR="00257595" w:rsidRPr="00117DC8" w:rsidRDefault="00257595" w:rsidP="00EC5BB3">
      <w:pPr>
        <w:pStyle w:val="AralkYok"/>
        <w:rPr>
          <w:rFonts w:ascii="Calibri" w:hAnsi="Calibri" w:cs="Calibri"/>
          <w:b/>
          <w:bCs/>
          <w:color w:val="EE0000"/>
          <w:sz w:val="22"/>
          <w:szCs w:val="22"/>
        </w:rPr>
      </w:pPr>
      <w:r w:rsidRPr="00EC5BB3">
        <w:rPr>
          <w:rFonts w:ascii="Calibri" w:hAnsi="Calibri" w:cs="Calibri"/>
          <w:b/>
          <w:bCs/>
          <w:sz w:val="22"/>
          <w:szCs w:val="22"/>
        </w:rPr>
        <w:t>Sınıfı:</w:t>
      </w:r>
      <w:bookmarkEnd w:id="0"/>
      <w:r w:rsidR="00117DC8">
        <w:rPr>
          <w:rFonts w:ascii="Calibri" w:hAnsi="Calibri" w:cs="Calibri"/>
          <w:b/>
          <w:bCs/>
          <w:sz w:val="22"/>
          <w:szCs w:val="22"/>
        </w:rPr>
        <w:t xml:space="preserve">                                                                               </w:t>
      </w:r>
      <w:r w:rsidR="00117DC8" w:rsidRPr="00117DC8">
        <w:rPr>
          <w:rFonts w:ascii="Calibri" w:hAnsi="Calibri" w:cs="Calibri"/>
          <w:b/>
          <w:bCs/>
          <w:color w:val="EE0000"/>
          <w:sz w:val="22"/>
          <w:szCs w:val="22"/>
        </w:rPr>
        <w:t>CEVAP ANAHTARI</w:t>
      </w:r>
    </w:p>
    <w:p w14:paraId="7443024F" w14:textId="77777777" w:rsidR="00257595" w:rsidRPr="00EC5BB3" w:rsidRDefault="00257595" w:rsidP="00EC5BB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57595" w:rsidRPr="008A2BF5" w14:paraId="62717B44" w14:textId="77777777">
        <w:tc>
          <w:tcPr>
            <w:tcW w:w="10422" w:type="dxa"/>
            <w:tcBorders>
              <w:top w:val="single" w:sz="4" w:space="0" w:color="auto"/>
              <w:left w:val="single" w:sz="4" w:space="0" w:color="auto"/>
              <w:bottom w:val="single" w:sz="4" w:space="0" w:color="auto"/>
              <w:right w:val="single" w:sz="4" w:space="0" w:color="auto"/>
            </w:tcBorders>
          </w:tcPr>
          <w:p w14:paraId="49BC9373" w14:textId="7010031B"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T.O.6.13. Metni yorumlayabilme</w:t>
            </w:r>
          </w:p>
        </w:tc>
      </w:tr>
    </w:tbl>
    <w:p w14:paraId="6E43CC02" w14:textId="1D3BD396" w:rsidR="008D11E1" w:rsidRPr="008A2BF5" w:rsidRDefault="008D11E1" w:rsidP="000E2D75">
      <w:pPr>
        <w:pStyle w:val="AralkYok"/>
        <w:rPr>
          <w:rFonts w:ascii="Calibri" w:hAnsi="Calibri" w:cs="Calibri"/>
          <w:sz w:val="20"/>
          <w:szCs w:val="20"/>
        </w:rPr>
      </w:pPr>
      <w:r w:rsidRPr="008A2BF5">
        <w:rPr>
          <w:rFonts w:ascii="Calibri" w:hAnsi="Calibri" w:cs="Calibri"/>
          <w:sz w:val="20"/>
          <w:szCs w:val="20"/>
        </w:rPr>
        <w:t>İki komşu ev arasında çok yüksek ve gri bir duvar vardı. Birinci komşu "Bu duvar bizi koruyor, dışarıdaki tozun ve gürültünün gelmesini engelliyor</w:t>
      </w:r>
      <w:r w:rsidR="000E2D75" w:rsidRPr="008A2BF5">
        <w:rPr>
          <w:rFonts w:ascii="Calibri" w:hAnsi="Calibri" w:cs="Calibri"/>
          <w:sz w:val="20"/>
          <w:szCs w:val="20"/>
        </w:rPr>
        <w:t>.</w:t>
      </w:r>
      <w:r w:rsidRPr="008A2BF5">
        <w:rPr>
          <w:rFonts w:ascii="Calibri" w:hAnsi="Calibri" w:cs="Calibri"/>
          <w:sz w:val="20"/>
          <w:szCs w:val="20"/>
        </w:rPr>
        <w:t xml:space="preserve">" diyerek duvarı her gün daha da yükseltiyordu. İkinci komşu ise duvarın kendi tarafına sarmaşıklar dikti, çatlakların arasına küçük çiçek tohumları yerleştirdi. Birkaç yıl sonra birinci komşu karanlık ve gri bir bahçede hapsolmuşken ikinci komşunun bahçesi duvar sayesinde yükselen yemyeşil bir </w:t>
      </w:r>
      <w:r w:rsidR="000E2D75" w:rsidRPr="008A2BF5">
        <w:rPr>
          <w:rFonts w:ascii="Calibri" w:hAnsi="Calibri" w:cs="Calibri"/>
          <w:sz w:val="20"/>
          <w:szCs w:val="20"/>
        </w:rPr>
        <w:t>alana</w:t>
      </w:r>
      <w:r w:rsidRPr="008A2BF5">
        <w:rPr>
          <w:rFonts w:ascii="Calibri" w:hAnsi="Calibri" w:cs="Calibri"/>
          <w:sz w:val="20"/>
          <w:szCs w:val="20"/>
        </w:rPr>
        <w:t xml:space="preserve"> dönüştü.</w:t>
      </w:r>
    </w:p>
    <w:p w14:paraId="3692CD66" w14:textId="0E3729C2" w:rsidR="00257595" w:rsidRPr="008A2BF5" w:rsidRDefault="000E2D75" w:rsidP="000E2D75">
      <w:pPr>
        <w:pStyle w:val="AralkYok"/>
        <w:rPr>
          <w:rFonts w:ascii="Calibri" w:hAnsi="Calibri" w:cs="Calibri"/>
          <w:b/>
          <w:bCs/>
          <w:sz w:val="20"/>
          <w:szCs w:val="20"/>
        </w:rPr>
      </w:pPr>
      <w:r w:rsidRPr="008A2BF5">
        <w:rPr>
          <w:rFonts w:ascii="Calibri" w:hAnsi="Calibri" w:cs="Calibri"/>
          <w:b/>
          <w:bCs/>
          <w:sz w:val="20"/>
          <w:szCs w:val="20"/>
        </w:rPr>
        <w:t xml:space="preserve">1. </w:t>
      </w:r>
      <w:r w:rsidR="00D70CED" w:rsidRPr="008A2BF5">
        <w:rPr>
          <w:rFonts w:ascii="Calibri" w:hAnsi="Calibri" w:cs="Calibri"/>
          <w:b/>
          <w:bCs/>
          <w:sz w:val="20"/>
          <w:szCs w:val="20"/>
        </w:rPr>
        <w:t xml:space="preserve">Hikâyedeki iki komşudan hangisinin hayat bakışı sana daha yakın, neden? </w:t>
      </w:r>
      <w:r w:rsidR="00A562CB" w:rsidRPr="008A2BF5">
        <w:rPr>
          <w:rFonts w:ascii="Calibri" w:hAnsi="Calibri" w:cs="Calibri"/>
          <w:b/>
          <w:bCs/>
          <w:sz w:val="20"/>
          <w:szCs w:val="20"/>
        </w:rPr>
        <w:t>(10 puan)</w:t>
      </w:r>
    </w:p>
    <w:p w14:paraId="20FA5373" w14:textId="02B9E6D0" w:rsidR="000E2D75" w:rsidRPr="00117DC8" w:rsidRDefault="00117DC8" w:rsidP="000E2D75">
      <w:pPr>
        <w:pStyle w:val="AralkYok"/>
        <w:rPr>
          <w:rFonts w:ascii="Calibri" w:hAnsi="Calibri" w:cs="Calibri"/>
          <w:color w:val="EE0000"/>
          <w:sz w:val="20"/>
          <w:szCs w:val="20"/>
        </w:rPr>
      </w:pPr>
      <w:r w:rsidRPr="00117DC8">
        <w:rPr>
          <w:rFonts w:ascii="Calibri" w:hAnsi="Calibri" w:cs="Calibri"/>
          <w:color w:val="EE0000"/>
          <w:sz w:val="20"/>
          <w:szCs w:val="20"/>
        </w:rPr>
        <w:t>Hikâyedeki ikinci komşunun hayat bakışı bana daha yakın geliyor. Birinci komşu duvarı sadece bir engel ve korunma aracı olarak görüp</w:t>
      </w:r>
      <w:r w:rsidR="00AC66FE">
        <w:rPr>
          <w:rFonts w:ascii="Calibri" w:hAnsi="Calibri" w:cs="Calibri"/>
          <w:color w:val="EE0000"/>
          <w:sz w:val="20"/>
          <w:szCs w:val="20"/>
        </w:rPr>
        <w:t>,</w:t>
      </w:r>
      <w:r w:rsidRPr="00117DC8">
        <w:rPr>
          <w:rFonts w:ascii="Calibri" w:hAnsi="Calibri" w:cs="Calibri"/>
          <w:color w:val="EE0000"/>
          <w:sz w:val="20"/>
          <w:szCs w:val="20"/>
        </w:rPr>
        <w:t xml:space="preserve"> kendini dış dünyaya kapatırken ikinci komşu </w:t>
      </w:r>
      <w:r>
        <w:rPr>
          <w:rFonts w:ascii="Calibri" w:hAnsi="Calibri" w:cs="Calibri"/>
          <w:color w:val="EE0000"/>
          <w:sz w:val="20"/>
          <w:szCs w:val="20"/>
        </w:rPr>
        <w:t xml:space="preserve">duvarı </w:t>
      </w:r>
      <w:r w:rsidRPr="00117DC8">
        <w:rPr>
          <w:rFonts w:ascii="Calibri" w:hAnsi="Calibri" w:cs="Calibri"/>
          <w:color w:val="EE0000"/>
          <w:sz w:val="20"/>
          <w:szCs w:val="20"/>
        </w:rPr>
        <w:t>güzelleştirmek için çaba harcamıştır. Ben de hayatta karşılaştığım engeller</w:t>
      </w:r>
      <w:r w:rsidR="00AC66FE">
        <w:rPr>
          <w:rFonts w:ascii="Calibri" w:hAnsi="Calibri" w:cs="Calibri"/>
          <w:color w:val="EE0000"/>
          <w:sz w:val="20"/>
          <w:szCs w:val="20"/>
        </w:rPr>
        <w:t xml:space="preserve">den </w:t>
      </w:r>
      <w:r w:rsidRPr="00117DC8">
        <w:rPr>
          <w:rFonts w:ascii="Calibri" w:hAnsi="Calibri" w:cs="Calibri"/>
          <w:color w:val="EE0000"/>
          <w:sz w:val="20"/>
          <w:szCs w:val="20"/>
        </w:rPr>
        <w:t>şikâyet etmek yerine elimdeki imkânlarla o durumu nasıl daha faydalı bir h</w:t>
      </w:r>
      <w:r>
        <w:rPr>
          <w:rFonts w:ascii="Calibri" w:hAnsi="Calibri" w:cs="Calibri"/>
          <w:color w:val="EE0000"/>
          <w:sz w:val="20"/>
          <w:szCs w:val="20"/>
        </w:rPr>
        <w:t>â</w:t>
      </w:r>
      <w:r w:rsidRPr="00117DC8">
        <w:rPr>
          <w:rFonts w:ascii="Calibri" w:hAnsi="Calibri" w:cs="Calibri"/>
          <w:color w:val="EE0000"/>
          <w:sz w:val="20"/>
          <w:szCs w:val="20"/>
        </w:rPr>
        <w:t>le getirebileceğime odaklan</w:t>
      </w:r>
      <w:r>
        <w:rPr>
          <w:rFonts w:ascii="Calibri" w:hAnsi="Calibri" w:cs="Calibri"/>
          <w:color w:val="EE0000"/>
          <w:sz w:val="20"/>
          <w:szCs w:val="20"/>
        </w:rPr>
        <w:t>ırım.</w:t>
      </w:r>
    </w:p>
    <w:p w14:paraId="6F315937" w14:textId="77777777" w:rsidR="008A2BF5" w:rsidRPr="008A2BF5" w:rsidRDefault="008A2BF5" w:rsidP="000E2D75">
      <w:pPr>
        <w:pStyle w:val="AralkYok"/>
        <w:rPr>
          <w:rFonts w:ascii="Calibri" w:hAnsi="Calibri" w:cs="Calibri"/>
          <w:b/>
          <w:bCs/>
          <w:sz w:val="20"/>
          <w:szCs w:val="20"/>
        </w:rPr>
      </w:pPr>
    </w:p>
    <w:p w14:paraId="7800743C" w14:textId="77777777" w:rsidR="000E2D75" w:rsidRPr="008A2BF5" w:rsidRDefault="000E2D7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4E9C7709" w14:textId="77777777">
        <w:tc>
          <w:tcPr>
            <w:tcW w:w="10422" w:type="dxa"/>
            <w:tcBorders>
              <w:top w:val="single" w:sz="4" w:space="0" w:color="auto"/>
              <w:left w:val="single" w:sz="4" w:space="0" w:color="auto"/>
              <w:bottom w:val="single" w:sz="4" w:space="0" w:color="auto"/>
              <w:right w:val="single" w:sz="4" w:space="0" w:color="auto"/>
            </w:tcBorders>
          </w:tcPr>
          <w:p w14:paraId="38DE98E6" w14:textId="05C96AF9"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T.O.6.15. Bilgilendirici metinlerde metin yapılarından hareketle önemli bilgileri belirlemeye yönelik çözümleme yapabilme</w:t>
            </w:r>
          </w:p>
        </w:tc>
      </w:tr>
    </w:tbl>
    <w:p w14:paraId="6DE9C702" w14:textId="3E8135B4" w:rsidR="000E2D75" w:rsidRPr="008A2BF5" w:rsidRDefault="00AF5B04" w:rsidP="000E2D75">
      <w:pPr>
        <w:pStyle w:val="AralkYok"/>
        <w:rPr>
          <w:rFonts w:ascii="Calibri" w:hAnsi="Calibri" w:cs="Calibri"/>
          <w:sz w:val="20"/>
          <w:szCs w:val="20"/>
        </w:rPr>
      </w:pPr>
      <w:r w:rsidRPr="008A2BF5">
        <w:rPr>
          <w:rFonts w:ascii="Calibri" w:hAnsi="Calibri" w:cs="Calibri"/>
          <w:sz w:val="20"/>
          <w:szCs w:val="20"/>
        </w:rPr>
        <w:t>Ördekler, günlerinin büyük bir kısmını su üzerinde geçirmelerine rağmen tüylerinin hiçbir zaman ıslanmamasıyla bilinir. Bu su geçirmezlik özelliğinin sırrı, kuyruklarının hemen üzerinde bulunan "yağ bezi" adı verilen özel bir organda saklıdır. Ördekler, gagalarıyla bu bezden aldıkları yağı tüm tüylerine özenle sürerek vücutlarını kaplar. Bu yağ tabakası, suyun tüylerin arasına sızmasını engelleyerek hem kuşun su üzerinde kolayca yüzmesini sağlar hem de dondurucu sularda vücut ısısının korunmasına yardımcı olur. Ayrıca tüylerin arasına hapsolan hava kabarcıkları, ördeğin suyun üzerinde batmadan durabilmesini kolaylaştırır.</w:t>
      </w:r>
    </w:p>
    <w:p w14:paraId="29D3F51E" w14:textId="77777777" w:rsidR="00A562CB" w:rsidRPr="008A2BF5" w:rsidRDefault="000E2D75" w:rsidP="000E2D75">
      <w:pPr>
        <w:pStyle w:val="AralkYok"/>
        <w:rPr>
          <w:rFonts w:ascii="Calibri" w:hAnsi="Calibri" w:cs="Calibri"/>
          <w:b/>
          <w:bCs/>
          <w:sz w:val="20"/>
          <w:szCs w:val="20"/>
        </w:rPr>
      </w:pPr>
      <w:r w:rsidRPr="008A2BF5">
        <w:rPr>
          <w:rFonts w:ascii="Calibri" w:hAnsi="Calibri" w:cs="Calibri"/>
          <w:b/>
          <w:bCs/>
          <w:sz w:val="20"/>
          <w:szCs w:val="20"/>
        </w:rPr>
        <w:t xml:space="preserve">2. </w:t>
      </w:r>
      <w:r w:rsidR="00AF5B04" w:rsidRPr="008A2BF5">
        <w:rPr>
          <w:rFonts w:ascii="Calibri" w:hAnsi="Calibri" w:cs="Calibri"/>
          <w:b/>
          <w:bCs/>
          <w:sz w:val="20"/>
          <w:szCs w:val="20"/>
        </w:rPr>
        <w:t>Bu metne göre ördeklerin kuyruk kısmında yer alan "</w:t>
      </w:r>
      <w:r w:rsidR="00AF5B04" w:rsidRPr="008A2BF5">
        <w:rPr>
          <w:rFonts w:ascii="Calibri" w:hAnsi="Calibri" w:cs="Calibri"/>
          <w:sz w:val="20"/>
          <w:szCs w:val="20"/>
        </w:rPr>
        <w:t>yağ bezinin"</w:t>
      </w:r>
      <w:r w:rsidR="00AF5B04" w:rsidRPr="008A2BF5">
        <w:rPr>
          <w:rFonts w:ascii="Calibri" w:hAnsi="Calibri" w:cs="Calibri"/>
          <w:b/>
          <w:bCs/>
          <w:sz w:val="20"/>
          <w:szCs w:val="20"/>
        </w:rPr>
        <w:t xml:space="preserve"> hayvan açısından önemi nedir? Açıklayınız.</w:t>
      </w:r>
      <w:r w:rsidR="00A562CB" w:rsidRPr="008A2BF5">
        <w:rPr>
          <w:rFonts w:ascii="Calibri" w:hAnsi="Calibri" w:cs="Calibri"/>
          <w:b/>
          <w:bCs/>
          <w:sz w:val="20"/>
          <w:szCs w:val="20"/>
        </w:rPr>
        <w:t xml:space="preserve"> </w:t>
      </w:r>
    </w:p>
    <w:p w14:paraId="638F790C" w14:textId="3CDB59C1" w:rsidR="00257595" w:rsidRPr="008A2BF5" w:rsidRDefault="00A562CB" w:rsidP="000E2D75">
      <w:pPr>
        <w:pStyle w:val="AralkYok"/>
        <w:rPr>
          <w:rFonts w:ascii="Calibri" w:hAnsi="Calibri" w:cs="Calibri"/>
          <w:b/>
          <w:bCs/>
          <w:sz w:val="20"/>
          <w:szCs w:val="20"/>
        </w:rPr>
      </w:pPr>
      <w:r w:rsidRPr="008A2BF5">
        <w:rPr>
          <w:rFonts w:ascii="Calibri" w:hAnsi="Calibri" w:cs="Calibri"/>
          <w:b/>
          <w:bCs/>
          <w:sz w:val="20"/>
          <w:szCs w:val="20"/>
        </w:rPr>
        <w:t>(10 puan)</w:t>
      </w:r>
    </w:p>
    <w:p w14:paraId="0B1AD507" w14:textId="344FD5F9" w:rsidR="000E2D75" w:rsidRPr="00117DC8" w:rsidRDefault="00117DC8" w:rsidP="000E2D75">
      <w:pPr>
        <w:pStyle w:val="AralkYok"/>
        <w:rPr>
          <w:rFonts w:ascii="Calibri" w:hAnsi="Calibri" w:cs="Calibri"/>
          <w:color w:val="EE0000"/>
          <w:sz w:val="20"/>
          <w:szCs w:val="20"/>
        </w:rPr>
      </w:pPr>
      <w:r w:rsidRPr="00117DC8">
        <w:rPr>
          <w:rFonts w:ascii="Calibri" w:hAnsi="Calibri" w:cs="Calibri"/>
          <w:color w:val="EE0000"/>
          <w:sz w:val="20"/>
          <w:szCs w:val="20"/>
        </w:rPr>
        <w:t>Ördeklerin kuyruk kısmındaki yağ bezi</w:t>
      </w:r>
      <w:r w:rsidR="00AC66FE">
        <w:rPr>
          <w:rFonts w:ascii="Calibri" w:hAnsi="Calibri" w:cs="Calibri"/>
          <w:color w:val="EE0000"/>
          <w:sz w:val="20"/>
          <w:szCs w:val="20"/>
        </w:rPr>
        <w:t>;</w:t>
      </w:r>
      <w:r w:rsidRPr="00117DC8">
        <w:rPr>
          <w:rFonts w:ascii="Calibri" w:hAnsi="Calibri" w:cs="Calibri"/>
          <w:color w:val="EE0000"/>
          <w:sz w:val="20"/>
          <w:szCs w:val="20"/>
        </w:rPr>
        <w:t xml:space="preserve"> salgıladığı yağ sayesinde ördeklerin kolayca yüzmesini, vücut ısısını korumasını ve suda batmadan durabilmesini sağlar.</w:t>
      </w:r>
    </w:p>
    <w:p w14:paraId="5AB9371C" w14:textId="77777777" w:rsidR="008A2BF5" w:rsidRDefault="008A2BF5" w:rsidP="000E2D75">
      <w:pPr>
        <w:pStyle w:val="AralkYok"/>
        <w:rPr>
          <w:rFonts w:ascii="Calibri" w:hAnsi="Calibri" w:cs="Calibri"/>
          <w:b/>
          <w:bCs/>
          <w:sz w:val="20"/>
          <w:szCs w:val="20"/>
        </w:rPr>
      </w:pPr>
    </w:p>
    <w:p w14:paraId="194A5809" w14:textId="77777777" w:rsidR="008A2BF5" w:rsidRPr="008A2BF5" w:rsidRDefault="008A2BF5" w:rsidP="000E2D75">
      <w:pPr>
        <w:pStyle w:val="AralkYok"/>
        <w:rPr>
          <w:rFonts w:ascii="Calibri" w:hAnsi="Calibri" w:cs="Calibri"/>
          <w:b/>
          <w:bCs/>
          <w:sz w:val="20"/>
          <w:szCs w:val="20"/>
        </w:rPr>
      </w:pPr>
    </w:p>
    <w:p w14:paraId="1AD15F05" w14:textId="77777777" w:rsidR="000E2D75" w:rsidRPr="008A2BF5" w:rsidRDefault="000E2D75" w:rsidP="000E2D75">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57595" w:rsidRPr="008A2BF5" w14:paraId="7CC910E4" w14:textId="77777777">
        <w:tc>
          <w:tcPr>
            <w:tcW w:w="10422" w:type="dxa"/>
            <w:tcBorders>
              <w:top w:val="single" w:sz="4" w:space="0" w:color="auto"/>
              <w:left w:val="single" w:sz="4" w:space="0" w:color="auto"/>
              <w:bottom w:val="single" w:sz="4" w:space="0" w:color="auto"/>
              <w:right w:val="single" w:sz="4" w:space="0" w:color="auto"/>
            </w:tcBorders>
          </w:tcPr>
          <w:p w14:paraId="1223A6F7" w14:textId="74C409A6"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T.O.6.20. Metindeki söz sanatlarını belirlemeye yönelik çözümleme yapabilme</w:t>
            </w:r>
          </w:p>
        </w:tc>
      </w:tr>
    </w:tbl>
    <w:p w14:paraId="4F46C1D3"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Pamuk gibi elleri vardı annemin</w:t>
      </w:r>
    </w:p>
    <w:p w14:paraId="6886962A"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Silerdi gözyaşımı, dindirirdi kederimi</w:t>
      </w:r>
    </w:p>
    <w:p w14:paraId="0E3BB349"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 xml:space="preserve">Dua ederdi her gece huzurumuz için </w:t>
      </w:r>
    </w:p>
    <w:p w14:paraId="2359ABD2"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Sımsıcak sevgisiyle doldururdu evimizi</w:t>
      </w:r>
    </w:p>
    <w:p w14:paraId="640F3AA9" w14:textId="5469ED2F" w:rsidR="000E2D75" w:rsidRDefault="000E2D75" w:rsidP="000E2D75">
      <w:pPr>
        <w:pStyle w:val="AralkYok"/>
        <w:rPr>
          <w:rFonts w:ascii="Calibri" w:hAnsi="Calibri" w:cs="Calibri"/>
          <w:b/>
          <w:bCs/>
          <w:sz w:val="20"/>
          <w:szCs w:val="20"/>
        </w:rPr>
      </w:pPr>
      <w:r w:rsidRPr="008A2BF5">
        <w:rPr>
          <w:rFonts w:ascii="Calibri" w:hAnsi="Calibri" w:cs="Calibri"/>
          <w:b/>
          <w:bCs/>
          <w:sz w:val="20"/>
          <w:szCs w:val="20"/>
        </w:rPr>
        <w:t>3.</w:t>
      </w:r>
      <w:r w:rsidR="00DE6E76" w:rsidRPr="008A2BF5">
        <w:rPr>
          <w:rFonts w:ascii="Calibri" w:hAnsi="Calibri" w:cs="Calibri"/>
          <w:b/>
          <w:bCs/>
          <w:sz w:val="20"/>
          <w:szCs w:val="20"/>
        </w:rPr>
        <w:t>Bu dizelerde kullanılan söz sanatı nedir? Yazınız.</w:t>
      </w:r>
      <w:r w:rsidR="00A562CB" w:rsidRPr="008A2BF5">
        <w:rPr>
          <w:rFonts w:ascii="Calibri" w:hAnsi="Calibri" w:cs="Calibri"/>
          <w:b/>
          <w:bCs/>
          <w:sz w:val="20"/>
          <w:szCs w:val="20"/>
        </w:rPr>
        <w:t xml:space="preserve"> (14 puan)</w:t>
      </w:r>
    </w:p>
    <w:p w14:paraId="39FDC012" w14:textId="725DB3F4" w:rsidR="008A2BF5" w:rsidRPr="00117DC8" w:rsidRDefault="00117DC8" w:rsidP="000E2D75">
      <w:pPr>
        <w:pStyle w:val="AralkYok"/>
        <w:rPr>
          <w:rFonts w:ascii="Calibri" w:hAnsi="Calibri" w:cs="Calibri"/>
          <w:color w:val="EE0000"/>
          <w:sz w:val="20"/>
          <w:szCs w:val="20"/>
        </w:rPr>
      </w:pPr>
      <w:r w:rsidRPr="00117DC8">
        <w:rPr>
          <w:rFonts w:ascii="Calibri" w:hAnsi="Calibri" w:cs="Calibri"/>
          <w:color w:val="EE0000"/>
          <w:sz w:val="20"/>
          <w:szCs w:val="20"/>
        </w:rPr>
        <w:t>Bu dizelerde kullanılan söz sanatı benzetmedir.</w:t>
      </w:r>
    </w:p>
    <w:p w14:paraId="7DCCFE32" w14:textId="77777777" w:rsidR="008A2BF5" w:rsidRPr="008A2BF5" w:rsidRDefault="008A2BF5" w:rsidP="000E2D75">
      <w:pPr>
        <w:pStyle w:val="AralkYok"/>
        <w:rPr>
          <w:rFonts w:ascii="Calibri" w:hAnsi="Calibri" w:cs="Calibri"/>
          <w:b/>
          <w:bCs/>
          <w:sz w:val="20"/>
          <w:szCs w:val="20"/>
        </w:rPr>
      </w:pPr>
    </w:p>
    <w:p w14:paraId="3B289BC4" w14:textId="77777777" w:rsidR="000E2D75" w:rsidRPr="008A2BF5" w:rsidRDefault="000E2D7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1B615D03" w14:textId="77777777">
        <w:tc>
          <w:tcPr>
            <w:tcW w:w="10422" w:type="dxa"/>
            <w:tcBorders>
              <w:top w:val="single" w:sz="4" w:space="0" w:color="auto"/>
              <w:left w:val="single" w:sz="4" w:space="0" w:color="auto"/>
              <w:bottom w:val="single" w:sz="4" w:space="0" w:color="auto"/>
              <w:right w:val="single" w:sz="4" w:space="0" w:color="auto"/>
            </w:tcBorders>
          </w:tcPr>
          <w:p w14:paraId="56F54B94" w14:textId="4C62F3CB"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T.O.6.22. Çoklu ortam ögelerine yönelik çözümleme yapabilme</w:t>
            </w:r>
          </w:p>
        </w:tc>
      </w:tr>
    </w:tbl>
    <w:p w14:paraId="0E6298C1" w14:textId="0326D2AD" w:rsidR="008A2BF5" w:rsidRPr="008A2BF5" w:rsidRDefault="008A2BF5" w:rsidP="008A2BF5">
      <w:pPr>
        <w:pStyle w:val="AralkYok"/>
        <w:rPr>
          <w:rFonts w:ascii="Calibri" w:hAnsi="Calibri" w:cs="Calibri"/>
          <w:sz w:val="20"/>
          <w:szCs w:val="20"/>
        </w:rPr>
      </w:pPr>
      <w:r w:rsidRPr="008A2BF5">
        <w:rPr>
          <w:rFonts w:ascii="Calibri" w:hAnsi="Calibri" w:cs="Calibri"/>
          <w:sz w:val="20"/>
          <w:szCs w:val="20"/>
        </w:rPr>
        <w:t>Doğa, her mevsim bize sabrın ve değişimin hikâyesini anlatır. Her şey, toprağın derinliklerine bırakılan küçük bir umutla başlar. Güneşin sıcak yüzünü göstermesiyle toprak ana uyanır ve o minicik tohumdan yeşil bir filiz boy verir.</w:t>
      </w:r>
      <w:r>
        <w:rPr>
          <w:rFonts w:ascii="Calibri" w:hAnsi="Calibri" w:cs="Calibri"/>
          <w:sz w:val="20"/>
          <w:szCs w:val="20"/>
        </w:rPr>
        <w:t xml:space="preserve"> Z</w:t>
      </w:r>
      <w:r w:rsidRPr="008A2BF5">
        <w:rPr>
          <w:rFonts w:ascii="Calibri" w:hAnsi="Calibri" w:cs="Calibri"/>
          <w:sz w:val="20"/>
          <w:szCs w:val="20"/>
        </w:rPr>
        <w:t>amanla bu küçük filiz, gökyüzüne doğru uzanmaya başlar. Yağmur damlaları birer yaşam pınarı gibi üzerine düşerken, bitki bu suyla beslenerek güçlenir ve gövdesinde ilk çiçeğini taşımaya başlar. Yaprakları çoğalır, boyu yükselir.</w:t>
      </w:r>
      <w:r>
        <w:rPr>
          <w:rFonts w:ascii="Calibri" w:hAnsi="Calibri" w:cs="Calibri"/>
          <w:sz w:val="20"/>
          <w:szCs w:val="20"/>
        </w:rPr>
        <w:t xml:space="preserve"> </w:t>
      </w:r>
      <w:r w:rsidRPr="008A2BF5">
        <w:rPr>
          <w:rFonts w:ascii="Calibri" w:hAnsi="Calibri" w:cs="Calibri"/>
          <w:sz w:val="20"/>
          <w:szCs w:val="20"/>
        </w:rPr>
        <w:t>Nihayet beklenen o güzel gün gelir</w:t>
      </w:r>
      <w:r>
        <w:rPr>
          <w:rFonts w:ascii="Calibri" w:hAnsi="Calibri" w:cs="Calibri"/>
          <w:sz w:val="20"/>
          <w:szCs w:val="20"/>
        </w:rPr>
        <w:t>,</w:t>
      </w:r>
      <w:r w:rsidRPr="008A2BF5">
        <w:rPr>
          <w:rFonts w:ascii="Calibri" w:hAnsi="Calibri" w:cs="Calibri"/>
          <w:sz w:val="20"/>
          <w:szCs w:val="20"/>
        </w:rPr>
        <w:t xml:space="preserve"> çiçek tamamen açar ve etrafına mis gibi kokular yayar. Doğanın bu renkli şöleni karşısında kelebekler ve arılar çiçeği ziyarete gelir. Artık o, bahçenin en görkemli üyesidir.</w:t>
      </w:r>
    </w:p>
    <w:p w14:paraId="7FE387B8" w14:textId="284FBE22" w:rsidR="00A562CB" w:rsidRPr="008A2BF5" w:rsidRDefault="000E2D75" w:rsidP="00A562CB">
      <w:pPr>
        <w:pStyle w:val="AralkYok"/>
        <w:rPr>
          <w:rFonts w:ascii="Calibri" w:hAnsi="Calibri" w:cs="Calibri"/>
          <w:b/>
          <w:bCs/>
          <w:sz w:val="20"/>
          <w:szCs w:val="20"/>
        </w:rPr>
      </w:pPr>
      <w:r w:rsidRPr="008A2BF5">
        <w:rPr>
          <w:rFonts w:ascii="Calibri" w:hAnsi="Calibri" w:cs="Calibri"/>
          <w:b/>
          <w:bCs/>
          <w:sz w:val="20"/>
          <w:szCs w:val="20"/>
        </w:rPr>
        <w:t xml:space="preserve">4. </w:t>
      </w:r>
      <w:r w:rsidR="00E42DDD" w:rsidRPr="008A2BF5">
        <w:rPr>
          <w:rFonts w:ascii="Calibri" w:hAnsi="Calibri" w:cs="Calibri"/>
          <w:b/>
          <w:bCs/>
          <w:sz w:val="20"/>
          <w:szCs w:val="20"/>
        </w:rPr>
        <w:t>Bu metne göre aşağıdaki görselleri oluş sırasına göre “</w:t>
      </w:r>
      <w:r w:rsidR="00E42DDD" w:rsidRPr="008A2BF5">
        <w:rPr>
          <w:rFonts w:ascii="Calibri" w:hAnsi="Calibri" w:cs="Calibri"/>
          <w:sz w:val="20"/>
          <w:szCs w:val="20"/>
        </w:rPr>
        <w:t>I, II, III, IV</w:t>
      </w:r>
      <w:r w:rsidR="00E42DDD" w:rsidRPr="008A2BF5">
        <w:rPr>
          <w:rFonts w:ascii="Calibri" w:hAnsi="Calibri" w:cs="Calibri"/>
          <w:b/>
          <w:bCs/>
          <w:sz w:val="20"/>
          <w:szCs w:val="20"/>
        </w:rPr>
        <w:t>” şeklinde sıralayınız</w:t>
      </w:r>
      <w:r w:rsidR="00A562CB" w:rsidRPr="008A2BF5">
        <w:rPr>
          <w:rFonts w:ascii="Calibri" w:hAnsi="Calibri" w:cs="Calibri"/>
          <w:b/>
          <w:bCs/>
          <w:sz w:val="20"/>
          <w:szCs w:val="20"/>
        </w:rPr>
        <w:t>. (16 puan)</w:t>
      </w:r>
    </w:p>
    <w:p w14:paraId="7E497F01" w14:textId="5F6C17B0" w:rsidR="008A2BF5" w:rsidRDefault="00F16C02" w:rsidP="000E2D75">
      <w:pPr>
        <w:pStyle w:val="AralkYok"/>
        <w:rPr>
          <w:noProof/>
          <w:sz w:val="20"/>
          <w:szCs w:val="20"/>
        </w:rPr>
      </w:pPr>
      <w:r w:rsidRPr="00F16C02">
        <w:rPr>
          <w:rFonts w:ascii="Calibri" w:hAnsi="Calibri" w:cs="Calibri"/>
          <w:noProof/>
          <w:sz w:val="20"/>
          <w:szCs w:val="20"/>
        </w:rPr>
        <w:drawing>
          <wp:inline distT="0" distB="0" distL="0" distR="0" wp14:anchorId="4A299D99" wp14:editId="398FDF08">
            <wp:extent cx="3886742" cy="2095792"/>
            <wp:effectExtent l="0" t="0" r="0" b="0"/>
            <wp:docPr id="2457245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24502" name=""/>
                    <pic:cNvPicPr/>
                  </pic:nvPicPr>
                  <pic:blipFill>
                    <a:blip r:embed="rId5"/>
                    <a:stretch>
                      <a:fillRect/>
                    </a:stretch>
                  </pic:blipFill>
                  <pic:spPr>
                    <a:xfrm>
                      <a:off x="0" y="0"/>
                      <a:ext cx="3886742" cy="2095792"/>
                    </a:xfrm>
                    <a:prstGeom prst="rect">
                      <a:avLst/>
                    </a:prstGeom>
                  </pic:spPr>
                </pic:pic>
              </a:graphicData>
            </a:graphic>
          </wp:inline>
        </w:drawing>
      </w:r>
      <w:r w:rsidR="00C54825" w:rsidRPr="008A2BF5">
        <w:rPr>
          <w:noProof/>
          <w:sz w:val="20"/>
          <w:szCs w:val="20"/>
        </w:rPr>
        <mc:AlternateContent>
          <mc:Choice Requires="wps">
            <w:drawing>
              <wp:inline distT="0" distB="0" distL="0" distR="0" wp14:anchorId="369BC74D" wp14:editId="50D59659">
                <wp:extent cx="304800" cy="304800"/>
                <wp:effectExtent l="0" t="0" r="0" b="0"/>
                <wp:docPr id="321800936" name="Dikdörtgen 1" descr="Üretilen görsel: Çiçek yaşam döngüsü çizi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A5EA0" id="Dikdörtgen 1" o:spid="_x0000_s1026" alt="Üretilen görsel: Çiçek yaşam döngüsü çizi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01455A" w14:textId="77777777" w:rsidR="00AC66FE" w:rsidRDefault="00AC66FE" w:rsidP="000E2D75">
      <w:pPr>
        <w:pStyle w:val="AralkYok"/>
        <w:rPr>
          <w:noProof/>
          <w:sz w:val="20"/>
          <w:szCs w:val="20"/>
        </w:rPr>
      </w:pPr>
    </w:p>
    <w:p w14:paraId="2EB1C153" w14:textId="77777777" w:rsidR="00F16C02" w:rsidRPr="00F16C02" w:rsidRDefault="00F16C02" w:rsidP="000E2D75">
      <w:pPr>
        <w:pStyle w:val="AralkYok"/>
        <w:rPr>
          <w:noProof/>
          <w:sz w:val="20"/>
          <w:szCs w:val="20"/>
        </w:rPr>
      </w:pPr>
    </w:p>
    <w:tbl>
      <w:tblPr>
        <w:tblStyle w:val="TabloKlavuzu"/>
        <w:tblW w:w="0" w:type="auto"/>
        <w:tblLook w:val="04A0" w:firstRow="1" w:lastRow="0" w:firstColumn="1" w:lastColumn="0" w:noHBand="0" w:noVBand="1"/>
      </w:tblPr>
      <w:tblGrid>
        <w:gridCol w:w="10422"/>
      </w:tblGrid>
      <w:tr w:rsidR="00257595" w:rsidRPr="008A2BF5" w14:paraId="2E1F6142" w14:textId="77777777">
        <w:tc>
          <w:tcPr>
            <w:tcW w:w="10422" w:type="dxa"/>
            <w:tcBorders>
              <w:top w:val="single" w:sz="4" w:space="0" w:color="auto"/>
              <w:left w:val="single" w:sz="4" w:space="0" w:color="auto"/>
              <w:bottom w:val="single" w:sz="4" w:space="0" w:color="auto"/>
              <w:right w:val="single" w:sz="4" w:space="0" w:color="auto"/>
            </w:tcBorders>
          </w:tcPr>
          <w:p w14:paraId="273818E2" w14:textId="29258D45"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lastRenderedPageBreak/>
              <w:t>T.O.6.24. Okuduğunu değerlendirebilme</w:t>
            </w:r>
          </w:p>
        </w:tc>
      </w:tr>
    </w:tbl>
    <w:p w14:paraId="5512D5BE" w14:textId="3B8418FE" w:rsidR="002E5A94" w:rsidRPr="008A2BF5" w:rsidRDefault="002E5A94" w:rsidP="000E2D75">
      <w:pPr>
        <w:pStyle w:val="AralkYok"/>
        <w:rPr>
          <w:rFonts w:ascii="Calibri" w:hAnsi="Calibri" w:cs="Calibri"/>
          <w:sz w:val="20"/>
          <w:szCs w:val="20"/>
        </w:rPr>
      </w:pPr>
      <w:r w:rsidRPr="008A2BF5">
        <w:rPr>
          <w:rFonts w:ascii="Calibri" w:hAnsi="Calibri" w:cs="Calibri"/>
          <w:sz w:val="20"/>
          <w:szCs w:val="20"/>
        </w:rPr>
        <w:t>Bukalemunlar, sürüngenler dünyasının en yetenekli avcılarından biri olup bulundukları ortama uyum sağlama yetenekleriyle tanınır. Derilerindeki özel pigment hücreleri</w:t>
      </w:r>
      <w:r w:rsidR="008A2BF5">
        <w:rPr>
          <w:rFonts w:ascii="Calibri" w:hAnsi="Calibri" w:cs="Calibri"/>
          <w:sz w:val="20"/>
          <w:szCs w:val="20"/>
        </w:rPr>
        <w:t xml:space="preserve">yle </w:t>
      </w:r>
      <w:r w:rsidRPr="008A2BF5">
        <w:rPr>
          <w:rFonts w:ascii="Calibri" w:hAnsi="Calibri" w:cs="Calibri"/>
          <w:sz w:val="20"/>
          <w:szCs w:val="20"/>
        </w:rPr>
        <w:t>renk değiştirebilen bu canlılar</w:t>
      </w:r>
      <w:r w:rsidR="00C54825" w:rsidRPr="008A2BF5">
        <w:rPr>
          <w:rFonts w:ascii="Calibri" w:hAnsi="Calibri" w:cs="Calibri"/>
          <w:sz w:val="20"/>
          <w:szCs w:val="20"/>
        </w:rPr>
        <w:t xml:space="preserve"> bu sayede bulundukları ortama uyum sağlayıp avcılardan saklanabilir.</w:t>
      </w:r>
      <w:r w:rsidRPr="008A2BF5">
        <w:rPr>
          <w:rFonts w:ascii="Calibri" w:hAnsi="Calibri" w:cs="Calibri"/>
          <w:sz w:val="20"/>
          <w:szCs w:val="20"/>
        </w:rPr>
        <w:t xml:space="preserve"> </w:t>
      </w:r>
      <w:r w:rsidR="00C54825" w:rsidRPr="008A2BF5">
        <w:rPr>
          <w:rFonts w:ascii="Calibri" w:hAnsi="Calibri" w:cs="Calibri"/>
          <w:sz w:val="20"/>
          <w:szCs w:val="20"/>
        </w:rPr>
        <w:t>A</w:t>
      </w:r>
      <w:r w:rsidRPr="008A2BF5">
        <w:rPr>
          <w:rFonts w:ascii="Calibri" w:hAnsi="Calibri" w:cs="Calibri"/>
          <w:sz w:val="20"/>
          <w:szCs w:val="20"/>
        </w:rPr>
        <w:t xml:space="preserve">ynı zamanda vücut ısılarını ayarlamak ve diğer bukalemunlarla iletişim kurmak için de </w:t>
      </w:r>
      <w:r w:rsidR="00C54825" w:rsidRPr="008A2BF5">
        <w:rPr>
          <w:rFonts w:ascii="Calibri" w:hAnsi="Calibri" w:cs="Calibri"/>
          <w:sz w:val="20"/>
          <w:szCs w:val="20"/>
        </w:rPr>
        <w:t>renk değiştirme yeteneklerinden faydalanır.</w:t>
      </w:r>
      <w:r w:rsidRPr="008A2BF5">
        <w:rPr>
          <w:rFonts w:ascii="Calibri" w:hAnsi="Calibri" w:cs="Calibri"/>
          <w:sz w:val="20"/>
          <w:szCs w:val="20"/>
        </w:rPr>
        <w:t xml:space="preserve"> Bukalemunların bir diğer dikkat çekici özelliği ise birbirlerinden bağımsız hareket edebilen gözleridir</w:t>
      </w:r>
      <w:r w:rsidR="00C54825" w:rsidRPr="008A2BF5">
        <w:rPr>
          <w:rFonts w:ascii="Calibri" w:hAnsi="Calibri" w:cs="Calibri"/>
          <w:sz w:val="20"/>
          <w:szCs w:val="20"/>
        </w:rPr>
        <w:t xml:space="preserve"> böylelikle</w:t>
      </w:r>
      <w:r w:rsidRPr="008A2BF5">
        <w:rPr>
          <w:rFonts w:ascii="Calibri" w:hAnsi="Calibri" w:cs="Calibri"/>
          <w:sz w:val="20"/>
          <w:szCs w:val="20"/>
        </w:rPr>
        <w:t xml:space="preserve"> aynı anda iki farklı yönü izleyebilir. Avlarını yakalamak için kullandıkları dilleri ise vücut boylarının bazen iki katına kadar uzayabilir ve ucu yapışkan yapısı sayesinde avını saniyenin çok küçük bir kısmında kavrar.</w:t>
      </w:r>
    </w:p>
    <w:p w14:paraId="5709B565" w14:textId="151594AD" w:rsidR="002E5A94" w:rsidRPr="008A2BF5" w:rsidRDefault="00C54825" w:rsidP="000E2D75">
      <w:pPr>
        <w:pStyle w:val="AralkYok"/>
        <w:rPr>
          <w:rFonts w:ascii="Calibri" w:hAnsi="Calibri" w:cs="Calibri"/>
          <w:b/>
          <w:bCs/>
          <w:sz w:val="20"/>
          <w:szCs w:val="20"/>
        </w:rPr>
      </w:pPr>
      <w:r w:rsidRPr="008A2BF5">
        <w:rPr>
          <w:rFonts w:ascii="Calibri" w:hAnsi="Calibri" w:cs="Calibri"/>
          <w:b/>
          <w:bCs/>
          <w:sz w:val="20"/>
          <w:szCs w:val="20"/>
        </w:rPr>
        <w:t xml:space="preserve">5. </w:t>
      </w:r>
      <w:r w:rsidR="002E5A94" w:rsidRPr="008A2BF5">
        <w:rPr>
          <w:rFonts w:ascii="Calibri" w:hAnsi="Calibri" w:cs="Calibri"/>
          <w:b/>
          <w:bCs/>
          <w:sz w:val="20"/>
          <w:szCs w:val="20"/>
        </w:rPr>
        <w:t>Bukalemunlar renk değiştirme yetene</w:t>
      </w:r>
      <w:r w:rsidR="000E2D75" w:rsidRPr="008A2BF5">
        <w:rPr>
          <w:rFonts w:ascii="Calibri" w:hAnsi="Calibri" w:cs="Calibri"/>
          <w:b/>
          <w:bCs/>
          <w:sz w:val="20"/>
          <w:szCs w:val="20"/>
        </w:rPr>
        <w:t>klerini</w:t>
      </w:r>
      <w:r w:rsidR="002E5A94" w:rsidRPr="008A2BF5">
        <w:rPr>
          <w:rFonts w:ascii="Calibri" w:hAnsi="Calibri" w:cs="Calibri"/>
          <w:b/>
          <w:bCs/>
          <w:sz w:val="20"/>
          <w:szCs w:val="20"/>
        </w:rPr>
        <w:t xml:space="preserve"> hangi amaçlarla kullanmaktadır?</w:t>
      </w:r>
      <w:r w:rsidRPr="008A2BF5">
        <w:rPr>
          <w:rFonts w:ascii="Calibri" w:hAnsi="Calibri" w:cs="Calibri"/>
          <w:b/>
          <w:bCs/>
          <w:sz w:val="20"/>
          <w:szCs w:val="20"/>
        </w:rPr>
        <w:t xml:space="preserve"> Yazınız.</w:t>
      </w:r>
      <w:r w:rsidR="00A562CB" w:rsidRPr="008A2BF5">
        <w:rPr>
          <w:rFonts w:ascii="Calibri" w:hAnsi="Calibri" w:cs="Calibri"/>
          <w:b/>
          <w:bCs/>
          <w:sz w:val="20"/>
          <w:szCs w:val="20"/>
        </w:rPr>
        <w:t xml:space="preserve"> (15 puan)</w:t>
      </w:r>
    </w:p>
    <w:p w14:paraId="647AE078" w14:textId="6DDA32D2" w:rsidR="00C54825" w:rsidRPr="00F16C02" w:rsidRDefault="00F16C02" w:rsidP="000E2D75">
      <w:pPr>
        <w:pStyle w:val="AralkYok"/>
        <w:rPr>
          <w:rFonts w:ascii="Calibri" w:hAnsi="Calibri" w:cs="Calibri"/>
          <w:color w:val="EE0000"/>
          <w:sz w:val="20"/>
          <w:szCs w:val="20"/>
        </w:rPr>
      </w:pPr>
      <w:r w:rsidRPr="00F16C02">
        <w:rPr>
          <w:rFonts w:ascii="Calibri" w:hAnsi="Calibri" w:cs="Calibri"/>
          <w:color w:val="EE0000"/>
          <w:sz w:val="20"/>
          <w:szCs w:val="20"/>
        </w:rPr>
        <w:t>Bukalemunlar</w:t>
      </w:r>
      <w:r w:rsidR="00AC66FE">
        <w:rPr>
          <w:rFonts w:ascii="Calibri" w:hAnsi="Calibri" w:cs="Calibri"/>
          <w:color w:val="EE0000"/>
          <w:sz w:val="20"/>
          <w:szCs w:val="20"/>
        </w:rPr>
        <w:t>;</w:t>
      </w:r>
      <w:r w:rsidRPr="00F16C02">
        <w:rPr>
          <w:rFonts w:ascii="Calibri" w:hAnsi="Calibri" w:cs="Calibri"/>
          <w:color w:val="EE0000"/>
          <w:sz w:val="20"/>
          <w:szCs w:val="20"/>
        </w:rPr>
        <w:t xml:space="preserve"> renk değiştirme yeteneklerini bulundukları ortama uyum sağla</w:t>
      </w:r>
      <w:r w:rsidR="00AC66FE">
        <w:rPr>
          <w:rFonts w:ascii="Calibri" w:hAnsi="Calibri" w:cs="Calibri"/>
          <w:color w:val="EE0000"/>
          <w:sz w:val="20"/>
          <w:szCs w:val="20"/>
        </w:rPr>
        <w:t>yıp avcılardan saklanmak</w:t>
      </w:r>
      <w:r w:rsidRPr="00F16C02">
        <w:rPr>
          <w:rFonts w:ascii="Calibri" w:hAnsi="Calibri" w:cs="Calibri"/>
          <w:color w:val="EE0000"/>
          <w:sz w:val="20"/>
          <w:szCs w:val="20"/>
        </w:rPr>
        <w:t>, vücut ısılarını ayarlamak ve diğer bukalemunlarla iletişim kurmak amacıyla kullanmaktadır.</w:t>
      </w:r>
    </w:p>
    <w:p w14:paraId="48B107FE" w14:textId="77777777" w:rsidR="00C54825" w:rsidRPr="008A2BF5" w:rsidRDefault="00C54825" w:rsidP="000E2D75">
      <w:pPr>
        <w:pStyle w:val="AralkYok"/>
        <w:rPr>
          <w:rFonts w:ascii="Calibri" w:hAnsi="Calibri" w:cs="Calibri"/>
          <w:b/>
          <w:bCs/>
          <w:sz w:val="20"/>
          <w:szCs w:val="20"/>
        </w:rPr>
      </w:pPr>
    </w:p>
    <w:p w14:paraId="07310556" w14:textId="77777777" w:rsidR="00C54825" w:rsidRPr="008A2BF5" w:rsidRDefault="00C54825" w:rsidP="000E2D75">
      <w:pPr>
        <w:pStyle w:val="AralkYok"/>
        <w:rPr>
          <w:rFonts w:ascii="Calibri" w:hAnsi="Calibri" w:cs="Calibri"/>
          <w:b/>
          <w:bCs/>
          <w:sz w:val="20"/>
          <w:szCs w:val="20"/>
        </w:rPr>
      </w:pPr>
    </w:p>
    <w:p w14:paraId="4F19E435" w14:textId="77777777" w:rsidR="00C54825" w:rsidRPr="008A2BF5" w:rsidRDefault="00C54825" w:rsidP="000E2D75">
      <w:pPr>
        <w:pStyle w:val="AralkYok"/>
        <w:rPr>
          <w:rFonts w:ascii="Calibri" w:hAnsi="Calibri" w:cs="Calibri"/>
          <w:b/>
          <w:bCs/>
          <w:sz w:val="20"/>
          <w:szCs w:val="20"/>
        </w:rPr>
      </w:pPr>
    </w:p>
    <w:p w14:paraId="53327ED3" w14:textId="005AB077" w:rsidR="008D11E1" w:rsidRPr="008A2BF5" w:rsidRDefault="008D11E1" w:rsidP="000E2D75">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57595" w:rsidRPr="008A2BF5" w14:paraId="74ACC9C7" w14:textId="77777777">
        <w:tc>
          <w:tcPr>
            <w:tcW w:w="10422" w:type="dxa"/>
            <w:tcBorders>
              <w:top w:val="single" w:sz="4" w:space="0" w:color="auto"/>
              <w:left w:val="single" w:sz="4" w:space="0" w:color="auto"/>
              <w:bottom w:val="single" w:sz="4" w:space="0" w:color="auto"/>
              <w:right w:val="single" w:sz="4" w:space="0" w:color="auto"/>
            </w:tcBorders>
          </w:tcPr>
          <w:p w14:paraId="0FC787AE" w14:textId="399D7809"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T.O.6.26. Metindeki probleme çözüm üretebilme</w:t>
            </w:r>
          </w:p>
        </w:tc>
      </w:tr>
    </w:tbl>
    <w:p w14:paraId="23C5DC41" w14:textId="7DA522B5" w:rsidR="00257595" w:rsidRPr="008A2BF5" w:rsidRDefault="00CA2095" w:rsidP="000E2D75">
      <w:pPr>
        <w:pStyle w:val="AralkYok"/>
        <w:rPr>
          <w:rFonts w:ascii="Calibri" w:hAnsi="Calibri" w:cs="Calibri"/>
          <w:sz w:val="20"/>
          <w:szCs w:val="20"/>
        </w:rPr>
      </w:pPr>
      <w:r w:rsidRPr="008A2BF5">
        <w:rPr>
          <w:rFonts w:ascii="Calibri" w:hAnsi="Calibri" w:cs="Calibri"/>
          <w:sz w:val="20"/>
          <w:szCs w:val="20"/>
        </w:rPr>
        <w:t>Bugün bir şeyi nasıl tamir edeceğimizi ya da bir yemeğin en lezzetli nasıl pişeceğini internetten öğreniyoruz. Oysa aynı apartmanda yaşadığımız büyüklerimizin hafızasında hiçbir arama motorunda bulunmayan muazzam bilgiler ve yaşanmışlıklar var. Biz hızla geleceğe koşarken, geçmişin bilgeliği sessizce yanımızdan akıp gidiyor. </w:t>
      </w:r>
    </w:p>
    <w:p w14:paraId="340536E9" w14:textId="6D7D65B6" w:rsidR="00CA2095" w:rsidRPr="008A2BF5" w:rsidRDefault="00C54825" w:rsidP="000E2D75">
      <w:pPr>
        <w:pStyle w:val="AralkYok"/>
        <w:rPr>
          <w:rFonts w:ascii="Calibri" w:hAnsi="Calibri" w:cs="Calibri"/>
          <w:b/>
          <w:bCs/>
          <w:sz w:val="20"/>
          <w:szCs w:val="20"/>
        </w:rPr>
      </w:pPr>
      <w:r w:rsidRPr="008A2BF5">
        <w:rPr>
          <w:rFonts w:ascii="Calibri" w:hAnsi="Calibri" w:cs="Calibri"/>
          <w:b/>
          <w:bCs/>
          <w:sz w:val="20"/>
          <w:szCs w:val="20"/>
        </w:rPr>
        <w:t xml:space="preserve">6. </w:t>
      </w:r>
      <w:r w:rsidR="00CA2095" w:rsidRPr="008A2BF5">
        <w:rPr>
          <w:rFonts w:ascii="Calibri" w:hAnsi="Calibri" w:cs="Calibri"/>
          <w:b/>
          <w:bCs/>
          <w:sz w:val="20"/>
          <w:szCs w:val="20"/>
        </w:rPr>
        <w:t>Apartman sakinleri arasında</w:t>
      </w:r>
      <w:r w:rsidR="00CA2095" w:rsidRPr="008A2BF5">
        <w:rPr>
          <w:rFonts w:ascii="Calibri" w:hAnsi="Calibri" w:cs="Calibri"/>
          <w:sz w:val="20"/>
          <w:szCs w:val="20"/>
        </w:rPr>
        <w:t xml:space="preserve"> "yaşayan kütüphane" </w:t>
      </w:r>
      <w:r w:rsidR="00CA2095" w:rsidRPr="008A2BF5">
        <w:rPr>
          <w:rFonts w:ascii="Calibri" w:hAnsi="Calibri" w:cs="Calibri"/>
          <w:b/>
          <w:bCs/>
          <w:sz w:val="20"/>
          <w:szCs w:val="20"/>
        </w:rPr>
        <w:t>olarak adlandırabileceğimiz büyüklerin sahip olduğu bu özel bilgilerin gençlerle ve diğer komşularla paylaşılması için nasıl bir çözüm bulurdun</w:t>
      </w:r>
      <w:r w:rsidR="008A2BF5">
        <w:rPr>
          <w:rFonts w:ascii="Calibri" w:hAnsi="Calibri" w:cs="Calibri"/>
          <w:b/>
          <w:bCs/>
          <w:sz w:val="20"/>
          <w:szCs w:val="20"/>
        </w:rPr>
        <w:t>uz</w:t>
      </w:r>
      <w:r w:rsidR="00CA2095" w:rsidRPr="008A2BF5">
        <w:rPr>
          <w:rFonts w:ascii="Calibri" w:hAnsi="Calibri" w:cs="Calibri"/>
          <w:b/>
          <w:bCs/>
          <w:sz w:val="20"/>
          <w:szCs w:val="20"/>
        </w:rPr>
        <w:t>?</w:t>
      </w:r>
      <w:r w:rsidR="008A2BF5">
        <w:rPr>
          <w:rFonts w:ascii="Calibri" w:hAnsi="Calibri" w:cs="Calibri"/>
          <w:b/>
          <w:bCs/>
          <w:sz w:val="20"/>
          <w:szCs w:val="20"/>
        </w:rPr>
        <w:t xml:space="preserve"> Yazınız.</w:t>
      </w:r>
      <w:r w:rsidR="00A562CB" w:rsidRPr="008A2BF5">
        <w:rPr>
          <w:rFonts w:ascii="Calibri" w:hAnsi="Calibri" w:cs="Calibri"/>
          <w:b/>
          <w:bCs/>
          <w:sz w:val="20"/>
          <w:szCs w:val="20"/>
        </w:rPr>
        <w:t xml:space="preserve"> (15 puan)</w:t>
      </w:r>
    </w:p>
    <w:p w14:paraId="52C56098" w14:textId="1DCA22E6" w:rsidR="00C54825" w:rsidRPr="00F16C02" w:rsidRDefault="00F16C02" w:rsidP="000E2D75">
      <w:pPr>
        <w:pStyle w:val="AralkYok"/>
        <w:rPr>
          <w:rFonts w:ascii="Calibri" w:hAnsi="Calibri" w:cs="Calibri"/>
          <w:color w:val="EE0000"/>
          <w:sz w:val="20"/>
          <w:szCs w:val="20"/>
        </w:rPr>
      </w:pPr>
      <w:r w:rsidRPr="00F16C02">
        <w:rPr>
          <w:rFonts w:ascii="Calibri" w:hAnsi="Calibri" w:cs="Calibri"/>
          <w:color w:val="EE0000"/>
          <w:sz w:val="20"/>
          <w:szCs w:val="20"/>
        </w:rPr>
        <w:t xml:space="preserve">Bence bu değerli bilgilerin kaybolmaması için apartmanımızda buluşmalar düzenleyebiliriz. Her ay bir büyüğümüzün evinde veya bahçede toplanarak onlardan internette yazmayan yemek tariflerini, eski tamir yöntemlerini veya hayat tecrübelerini dinleyebiliriz. Ayrıca biz gençler de bu anlatılanları videoya çekip bir "Apartman Arşivi" oluşturarak bu bilgilerin bizden sonraki çocuklara da ulaşmasını sağlayabiliriz. Böylece hem komşularımızla bağımız güçlenir hem de </w:t>
      </w:r>
      <w:r>
        <w:rPr>
          <w:rFonts w:ascii="Calibri" w:hAnsi="Calibri" w:cs="Calibri"/>
          <w:color w:val="EE0000"/>
          <w:sz w:val="20"/>
          <w:szCs w:val="20"/>
        </w:rPr>
        <w:t xml:space="preserve">büyüklerimiz </w:t>
      </w:r>
      <w:r w:rsidRPr="00F16C02">
        <w:rPr>
          <w:rFonts w:ascii="Calibri" w:hAnsi="Calibri" w:cs="Calibri"/>
          <w:color w:val="EE0000"/>
          <w:sz w:val="20"/>
          <w:szCs w:val="20"/>
        </w:rPr>
        <w:t>kendilerini daha değerli hisseder.</w:t>
      </w:r>
    </w:p>
    <w:p w14:paraId="19C11FF4" w14:textId="77777777" w:rsidR="00C54825" w:rsidRPr="008A2BF5" w:rsidRDefault="00C54825" w:rsidP="000E2D75">
      <w:pPr>
        <w:pStyle w:val="AralkYok"/>
        <w:rPr>
          <w:rFonts w:ascii="Calibri" w:hAnsi="Calibri" w:cs="Calibri"/>
          <w:b/>
          <w:bCs/>
          <w:sz w:val="20"/>
          <w:szCs w:val="20"/>
        </w:rPr>
      </w:pPr>
    </w:p>
    <w:p w14:paraId="3D423127" w14:textId="77777777" w:rsidR="00C54825" w:rsidRPr="008A2BF5" w:rsidRDefault="00C54825" w:rsidP="000E2D75">
      <w:pPr>
        <w:pStyle w:val="AralkYok"/>
        <w:rPr>
          <w:rFonts w:ascii="Calibri" w:hAnsi="Calibri" w:cs="Calibri"/>
          <w:b/>
          <w:bCs/>
          <w:sz w:val="20"/>
          <w:szCs w:val="20"/>
        </w:rPr>
      </w:pPr>
    </w:p>
    <w:p w14:paraId="01FAF781" w14:textId="77777777" w:rsidR="00A562CB" w:rsidRPr="008A2BF5" w:rsidRDefault="00A562CB" w:rsidP="000E2D75">
      <w:pPr>
        <w:pStyle w:val="AralkYok"/>
        <w:rPr>
          <w:rFonts w:ascii="Calibri" w:hAnsi="Calibri" w:cs="Calibri"/>
          <w:b/>
          <w:bCs/>
          <w:sz w:val="20"/>
          <w:szCs w:val="20"/>
        </w:rPr>
      </w:pPr>
    </w:p>
    <w:p w14:paraId="3BFF11B2" w14:textId="77777777" w:rsidR="00C54825" w:rsidRPr="008A2BF5" w:rsidRDefault="00C5482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19801674" w14:textId="77777777">
        <w:tc>
          <w:tcPr>
            <w:tcW w:w="10422" w:type="dxa"/>
            <w:tcBorders>
              <w:top w:val="single" w:sz="4" w:space="0" w:color="auto"/>
              <w:left w:val="single" w:sz="4" w:space="0" w:color="auto"/>
              <w:bottom w:val="single" w:sz="4" w:space="0" w:color="auto"/>
              <w:right w:val="single" w:sz="4" w:space="0" w:color="auto"/>
            </w:tcBorders>
          </w:tcPr>
          <w:p w14:paraId="417122F4" w14:textId="77777777" w:rsidR="00EC5BB3" w:rsidRPr="008A2BF5" w:rsidRDefault="00EC5BB3" w:rsidP="000E2D75">
            <w:pPr>
              <w:pStyle w:val="AralkYok"/>
              <w:rPr>
                <w:rFonts w:ascii="Calibri" w:hAnsi="Calibri" w:cs="Calibri"/>
                <w:sz w:val="20"/>
                <w:szCs w:val="20"/>
              </w:rPr>
            </w:pPr>
            <w:r w:rsidRPr="008A2BF5">
              <w:rPr>
                <w:rFonts w:ascii="Calibri" w:hAnsi="Calibri" w:cs="Calibri"/>
                <w:sz w:val="20"/>
                <w:szCs w:val="20"/>
              </w:rPr>
              <w:t xml:space="preserve">T.Y.6.20. Uygun geçiş ve bağlantı ifadelerini kullanabilme </w:t>
            </w:r>
          </w:p>
          <w:p w14:paraId="789F7CB5" w14:textId="5B64B498"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T.Y.6.21. Yazım kuralları ve noktalama işaretlerini uygulayabilme</w:t>
            </w:r>
          </w:p>
        </w:tc>
      </w:tr>
    </w:tbl>
    <w:p w14:paraId="6FC53A9D" w14:textId="234D9E0A" w:rsidR="00257595" w:rsidRPr="008A2BF5" w:rsidRDefault="008A2BF5" w:rsidP="000E2D75">
      <w:pPr>
        <w:pStyle w:val="AralkYok"/>
        <w:rPr>
          <w:rFonts w:ascii="Calibri" w:hAnsi="Calibri" w:cs="Calibri"/>
          <w:sz w:val="20"/>
          <w:szCs w:val="20"/>
        </w:rPr>
      </w:pPr>
      <w:r w:rsidRPr="008A2BF5">
        <w:rPr>
          <w:rFonts w:ascii="Calibri" w:hAnsi="Calibri" w:cs="Calibri"/>
          <w:b/>
          <w:bCs/>
          <w:sz w:val="20"/>
          <w:szCs w:val="20"/>
        </w:rPr>
        <w:t>7. Sınıf panosu için "</w:t>
      </w:r>
      <w:r w:rsidRPr="008A2BF5">
        <w:rPr>
          <w:rFonts w:ascii="Calibri" w:hAnsi="Calibri" w:cs="Calibri"/>
          <w:sz w:val="20"/>
          <w:szCs w:val="20"/>
        </w:rPr>
        <w:t>Yapay zekâ mı yoksa insan zekâsı mı?</w:t>
      </w:r>
      <w:r w:rsidRPr="008A2BF5">
        <w:rPr>
          <w:rFonts w:ascii="Calibri" w:hAnsi="Calibri" w:cs="Calibri"/>
          <w:b/>
          <w:bCs/>
          <w:sz w:val="20"/>
          <w:szCs w:val="20"/>
        </w:rPr>
        <w:t>" konulu bir yazı hazırlıyorsunuz. İki zekâ türünü karşılaştıran kısa bir metin yazınız. Yazınızda "</w:t>
      </w:r>
      <w:r w:rsidRPr="008A2BF5">
        <w:rPr>
          <w:rFonts w:ascii="Calibri" w:hAnsi="Calibri" w:cs="Calibri"/>
          <w:sz w:val="20"/>
          <w:szCs w:val="20"/>
        </w:rPr>
        <w:t>buna rağmen, kısacası, dahası</w:t>
      </w:r>
      <w:r w:rsidRPr="008A2BF5">
        <w:rPr>
          <w:rFonts w:ascii="Calibri" w:hAnsi="Calibri" w:cs="Calibri"/>
          <w:b/>
          <w:bCs/>
          <w:sz w:val="20"/>
          <w:szCs w:val="20"/>
        </w:rPr>
        <w:t>" ifadelerini işlevine uygun olarak kullanınız. Yazım ve noktalama kurallarına dikkat ediniz. (20 puan)</w:t>
      </w:r>
    </w:p>
    <w:p w14:paraId="21AC26EB" w14:textId="77777777" w:rsidR="00F16C02" w:rsidRPr="004F0EAC" w:rsidRDefault="00F16C02" w:rsidP="00F16C02">
      <w:pPr>
        <w:pStyle w:val="AralkYok"/>
        <w:rPr>
          <w:rFonts w:ascii="Calibri" w:hAnsi="Calibri" w:cs="Calibri"/>
          <w:color w:val="EE0000"/>
          <w:sz w:val="22"/>
          <w:szCs w:val="22"/>
        </w:rPr>
      </w:pPr>
      <w:r w:rsidRPr="004F0EAC">
        <w:rPr>
          <w:rFonts w:ascii="Calibri" w:hAnsi="Calibri" w:cs="Calibri"/>
          <w:color w:val="EE0000"/>
          <w:sz w:val="22"/>
          <w:szCs w:val="22"/>
        </w:rPr>
        <w:t>Konuya uygun anlatım:</w:t>
      </w:r>
      <w:r>
        <w:rPr>
          <w:rFonts w:ascii="Calibri" w:hAnsi="Calibri" w:cs="Calibri"/>
          <w:color w:val="EE0000"/>
          <w:sz w:val="22"/>
          <w:szCs w:val="22"/>
        </w:rPr>
        <w:t xml:space="preserve"> 10 puan</w:t>
      </w:r>
    </w:p>
    <w:p w14:paraId="645DD5C4" w14:textId="271D5ABA" w:rsidR="00F16C02" w:rsidRPr="004F0EAC" w:rsidRDefault="00F16C02" w:rsidP="00F16C02">
      <w:pPr>
        <w:pStyle w:val="AralkYok"/>
        <w:rPr>
          <w:rFonts w:ascii="Calibri" w:hAnsi="Calibri" w:cs="Calibri"/>
          <w:color w:val="EE0000"/>
          <w:sz w:val="22"/>
          <w:szCs w:val="22"/>
        </w:rPr>
      </w:pPr>
      <w:r w:rsidRPr="004F0EAC">
        <w:rPr>
          <w:rFonts w:ascii="Calibri" w:hAnsi="Calibri" w:cs="Calibri"/>
          <w:color w:val="EE0000"/>
          <w:sz w:val="22"/>
          <w:szCs w:val="22"/>
        </w:rPr>
        <w:t>Geçiş ve bağlantı ifadelerini kullanma:</w:t>
      </w:r>
      <w:r>
        <w:rPr>
          <w:rFonts w:ascii="Calibri" w:hAnsi="Calibri" w:cs="Calibri"/>
          <w:color w:val="EE0000"/>
          <w:sz w:val="22"/>
          <w:szCs w:val="22"/>
        </w:rPr>
        <w:t xml:space="preserve"> 5 puan</w:t>
      </w:r>
    </w:p>
    <w:p w14:paraId="7EDEBC95" w14:textId="77777777" w:rsidR="00F16C02" w:rsidRPr="004F0EAC" w:rsidRDefault="00F16C02" w:rsidP="00F16C02">
      <w:pPr>
        <w:pStyle w:val="AralkYok"/>
        <w:rPr>
          <w:rFonts w:ascii="Calibri" w:hAnsi="Calibri" w:cs="Calibri"/>
          <w:color w:val="EE0000"/>
          <w:sz w:val="22"/>
          <w:szCs w:val="22"/>
        </w:rPr>
      </w:pPr>
      <w:r w:rsidRPr="004F0EAC">
        <w:rPr>
          <w:rFonts w:ascii="Calibri" w:hAnsi="Calibri" w:cs="Calibri"/>
          <w:color w:val="EE0000"/>
          <w:sz w:val="22"/>
          <w:szCs w:val="22"/>
        </w:rPr>
        <w:t>Yazım ve noktalama kurallarına uyma:</w:t>
      </w:r>
      <w:r>
        <w:rPr>
          <w:rFonts w:ascii="Calibri" w:hAnsi="Calibri" w:cs="Calibri"/>
          <w:color w:val="EE0000"/>
          <w:sz w:val="22"/>
          <w:szCs w:val="22"/>
        </w:rPr>
        <w:t xml:space="preserve"> 5 puan</w:t>
      </w:r>
    </w:p>
    <w:p w14:paraId="41F58E0D" w14:textId="77777777" w:rsidR="00F16C02" w:rsidRPr="006E463E" w:rsidRDefault="00F16C02" w:rsidP="00F16C02">
      <w:pPr>
        <w:pStyle w:val="AralkYok"/>
        <w:rPr>
          <w:rFonts w:ascii="Calibri" w:hAnsi="Calibri" w:cs="Calibri"/>
          <w:b/>
          <w:bCs/>
          <w:sz w:val="22"/>
          <w:szCs w:val="22"/>
        </w:rPr>
      </w:pPr>
    </w:p>
    <w:p w14:paraId="2A2A8D92" w14:textId="77777777" w:rsidR="005D12F3" w:rsidRPr="008A2BF5" w:rsidRDefault="005D12F3" w:rsidP="000E2D75">
      <w:pPr>
        <w:pStyle w:val="AralkYok"/>
        <w:rPr>
          <w:rFonts w:ascii="Calibri" w:hAnsi="Calibri" w:cs="Calibri"/>
          <w:sz w:val="20"/>
          <w:szCs w:val="20"/>
        </w:rPr>
      </w:pPr>
    </w:p>
    <w:sectPr w:rsidR="005D12F3" w:rsidRPr="008A2BF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62B"/>
    <w:multiLevelType w:val="multilevel"/>
    <w:tmpl w:val="7E56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79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39"/>
    <w:rsid w:val="000E2D75"/>
    <w:rsid w:val="00117DC8"/>
    <w:rsid w:val="00257595"/>
    <w:rsid w:val="00271D90"/>
    <w:rsid w:val="002A63BF"/>
    <w:rsid w:val="002E5A94"/>
    <w:rsid w:val="00342597"/>
    <w:rsid w:val="003D2694"/>
    <w:rsid w:val="003E6AD7"/>
    <w:rsid w:val="004B43D8"/>
    <w:rsid w:val="005D12F3"/>
    <w:rsid w:val="005E57CF"/>
    <w:rsid w:val="00604F2E"/>
    <w:rsid w:val="006243DE"/>
    <w:rsid w:val="00773231"/>
    <w:rsid w:val="00855639"/>
    <w:rsid w:val="008A2BF5"/>
    <w:rsid w:val="008B1942"/>
    <w:rsid w:val="008D11E1"/>
    <w:rsid w:val="009348CF"/>
    <w:rsid w:val="009615CD"/>
    <w:rsid w:val="0096175C"/>
    <w:rsid w:val="009D3C50"/>
    <w:rsid w:val="00A562CB"/>
    <w:rsid w:val="00A769F1"/>
    <w:rsid w:val="00AC66FE"/>
    <w:rsid w:val="00AF5B04"/>
    <w:rsid w:val="00B70FBB"/>
    <w:rsid w:val="00BB3010"/>
    <w:rsid w:val="00BF33BE"/>
    <w:rsid w:val="00C54825"/>
    <w:rsid w:val="00CA2095"/>
    <w:rsid w:val="00D70CED"/>
    <w:rsid w:val="00DE6E76"/>
    <w:rsid w:val="00E42DDD"/>
    <w:rsid w:val="00EC5BB3"/>
    <w:rsid w:val="00F156C2"/>
    <w:rsid w:val="00F16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F0AE"/>
  <w15:chartTrackingRefBased/>
  <w15:docId w15:val="{09E1B7D8-3B5D-49DE-893F-4B140A4F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04"/>
  </w:style>
  <w:style w:type="paragraph" w:styleId="Balk1">
    <w:name w:val="heading 1"/>
    <w:basedOn w:val="Normal"/>
    <w:next w:val="Normal"/>
    <w:link w:val="Balk1Char"/>
    <w:uiPriority w:val="9"/>
    <w:qFormat/>
    <w:rsid w:val="0085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56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56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56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56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56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56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56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56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56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56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56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56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56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56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56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5639"/>
    <w:rPr>
      <w:rFonts w:eastAsiaTheme="majorEastAsia" w:cstheme="majorBidi"/>
      <w:color w:val="272727" w:themeColor="text1" w:themeTint="D8"/>
    </w:rPr>
  </w:style>
  <w:style w:type="paragraph" w:styleId="KonuBal">
    <w:name w:val="Title"/>
    <w:basedOn w:val="Normal"/>
    <w:next w:val="Normal"/>
    <w:link w:val="KonuBalChar"/>
    <w:uiPriority w:val="10"/>
    <w:qFormat/>
    <w:rsid w:val="0085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56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56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56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56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5639"/>
    <w:rPr>
      <w:i/>
      <w:iCs/>
      <w:color w:val="404040" w:themeColor="text1" w:themeTint="BF"/>
    </w:rPr>
  </w:style>
  <w:style w:type="paragraph" w:styleId="ListeParagraf">
    <w:name w:val="List Paragraph"/>
    <w:basedOn w:val="Normal"/>
    <w:uiPriority w:val="34"/>
    <w:qFormat/>
    <w:rsid w:val="00855639"/>
    <w:pPr>
      <w:ind w:left="720"/>
      <w:contextualSpacing/>
    </w:pPr>
  </w:style>
  <w:style w:type="character" w:styleId="GlVurgulama">
    <w:name w:val="Intense Emphasis"/>
    <w:basedOn w:val="VarsaylanParagrafYazTipi"/>
    <w:uiPriority w:val="21"/>
    <w:qFormat/>
    <w:rsid w:val="00855639"/>
    <w:rPr>
      <w:i/>
      <w:iCs/>
      <w:color w:val="0F4761" w:themeColor="accent1" w:themeShade="BF"/>
    </w:rPr>
  </w:style>
  <w:style w:type="paragraph" w:styleId="GlAlnt">
    <w:name w:val="Intense Quote"/>
    <w:basedOn w:val="Normal"/>
    <w:next w:val="Normal"/>
    <w:link w:val="GlAlntChar"/>
    <w:uiPriority w:val="30"/>
    <w:qFormat/>
    <w:rsid w:val="0085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5639"/>
    <w:rPr>
      <w:i/>
      <w:iCs/>
      <w:color w:val="0F4761" w:themeColor="accent1" w:themeShade="BF"/>
    </w:rPr>
  </w:style>
  <w:style w:type="character" w:styleId="GlBavuru">
    <w:name w:val="Intense Reference"/>
    <w:basedOn w:val="VarsaylanParagrafYazTipi"/>
    <w:uiPriority w:val="32"/>
    <w:qFormat/>
    <w:rsid w:val="00855639"/>
    <w:rPr>
      <w:b/>
      <w:bCs/>
      <w:smallCaps/>
      <w:color w:val="0F4761" w:themeColor="accent1" w:themeShade="BF"/>
      <w:spacing w:val="5"/>
    </w:rPr>
  </w:style>
  <w:style w:type="table" w:styleId="TabloKlavuzu">
    <w:name w:val="Table Grid"/>
    <w:basedOn w:val="NormalTablo"/>
    <w:uiPriority w:val="39"/>
    <w:rsid w:val="0025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C5B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939</Words>
  <Characters>5354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2026-04-27T20:25:00Z</dcterms:created>
  <dcterms:modified xsi:type="dcterms:W3CDTF">2026-05-13T17:48:00Z</dcterms:modified>
</cp:coreProperties>
</file>