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C1CF" w14:textId="5922D258" w:rsidR="00605D1A" w:rsidRPr="000671D4" w:rsidRDefault="00605D1A" w:rsidP="00605D1A">
      <w:pPr>
        <w:spacing w:after="0"/>
        <w:rPr>
          <w:rFonts w:ascii="Calibri" w:eastAsia="Calibri" w:hAnsi="Calibri" w:cs="Calibri"/>
          <w:b/>
          <w:color w:val="0070C0"/>
        </w:rPr>
      </w:pPr>
      <w:r w:rsidRPr="000671D4">
        <w:rPr>
          <w:rFonts w:ascii="Calibri" w:eastAsia="Calibri" w:hAnsi="Calibri" w:cs="Calibri"/>
          <w:b/>
          <w:color w:val="0070C0"/>
        </w:rPr>
        <w:t>2025-2026 EĞİTİM-ÖĞRETİM YILI 6. SINIF TÜRKÇE DERSİ 1. DÖNEM 2. YAZILI SORULARI (</w:t>
      </w:r>
      <w:r>
        <w:rPr>
          <w:rFonts w:ascii="Calibri" w:eastAsia="Calibri" w:hAnsi="Calibri" w:cs="Calibri"/>
          <w:b/>
          <w:color w:val="0070C0"/>
        </w:rPr>
        <w:t>5</w:t>
      </w:r>
      <w:r w:rsidRPr="000671D4">
        <w:rPr>
          <w:rFonts w:ascii="Calibri" w:eastAsia="Calibri" w:hAnsi="Calibri" w:cs="Calibri"/>
          <w:b/>
          <w:color w:val="0070C0"/>
        </w:rPr>
        <w:t>. SENARYO)</w:t>
      </w:r>
    </w:p>
    <w:p w14:paraId="16BE1D16" w14:textId="77777777" w:rsidR="00605D1A" w:rsidRPr="000671D4" w:rsidRDefault="00605D1A" w:rsidP="00605D1A">
      <w:pPr>
        <w:spacing w:after="0"/>
        <w:rPr>
          <w:rFonts w:ascii="Calibri" w:eastAsia="Calibri" w:hAnsi="Calibri" w:cs="Calibri"/>
          <w:b/>
          <w:color w:val="0070C0"/>
        </w:rPr>
      </w:pPr>
      <w:r w:rsidRPr="000671D4">
        <w:rPr>
          <w:rFonts w:ascii="Calibri" w:eastAsia="Calibri" w:hAnsi="Calibri" w:cs="Calibri"/>
          <w:b/>
          <w:color w:val="0070C0"/>
        </w:rPr>
        <w:t>Ad- Soyad:</w:t>
      </w:r>
      <w:r w:rsidRPr="000671D4">
        <w:rPr>
          <w:rFonts w:ascii="Calibri" w:eastAsia="Calibri" w:hAnsi="Calibri" w:cs="Calibri"/>
          <w:b/>
          <w:color w:val="0070C0"/>
        </w:rPr>
        <w:tab/>
      </w:r>
      <w:r w:rsidRPr="000671D4">
        <w:rPr>
          <w:rFonts w:ascii="Calibri" w:eastAsia="Calibri" w:hAnsi="Calibri" w:cs="Calibri"/>
          <w:b/>
          <w:color w:val="0070C0"/>
        </w:rPr>
        <w:tab/>
      </w:r>
      <w:r w:rsidRPr="000671D4">
        <w:rPr>
          <w:rFonts w:ascii="Calibri" w:eastAsia="Calibri" w:hAnsi="Calibri" w:cs="Calibri"/>
          <w:b/>
          <w:color w:val="0070C0"/>
        </w:rPr>
        <w:tab/>
      </w:r>
      <w:r w:rsidRPr="000671D4">
        <w:rPr>
          <w:rFonts w:ascii="Calibri" w:eastAsia="Calibri" w:hAnsi="Calibri" w:cs="Calibri"/>
          <w:b/>
          <w:color w:val="0070C0"/>
        </w:rPr>
        <w:tab/>
      </w:r>
      <w:r w:rsidRPr="000671D4">
        <w:rPr>
          <w:rFonts w:ascii="Calibri" w:eastAsia="Calibri" w:hAnsi="Calibri" w:cs="Calibri"/>
          <w:b/>
          <w:color w:val="0070C0"/>
        </w:rPr>
        <w:tab/>
      </w:r>
      <w:r w:rsidRPr="000671D4">
        <w:rPr>
          <w:rFonts w:ascii="Calibri" w:eastAsia="Calibri" w:hAnsi="Calibri" w:cs="Calibri"/>
          <w:b/>
          <w:color w:val="0070C0"/>
        </w:rPr>
        <w:tab/>
      </w:r>
      <w:r w:rsidRPr="000671D4">
        <w:rPr>
          <w:rFonts w:ascii="Calibri" w:eastAsia="Calibri" w:hAnsi="Calibri" w:cs="Calibri"/>
          <w:b/>
          <w:color w:val="0070C0"/>
        </w:rPr>
        <w:tab/>
        <w:t>Sınıf:</w:t>
      </w:r>
    </w:p>
    <w:p w14:paraId="032A1A98" w14:textId="77777777" w:rsidR="00605D1A" w:rsidRDefault="00605D1A" w:rsidP="0019339F">
      <w:pPr>
        <w:rPr>
          <w:b/>
          <w:color w:val="0070C0"/>
        </w:rPr>
      </w:pPr>
    </w:p>
    <w:p w14:paraId="70E95803" w14:textId="177F2138" w:rsidR="0019339F" w:rsidRPr="00D40BFE" w:rsidRDefault="000E3980" w:rsidP="0019339F">
      <w:pPr>
        <w:rPr>
          <w:b/>
          <w:color w:val="00B0F0"/>
        </w:rPr>
      </w:pPr>
      <w:r w:rsidRPr="00D40BFE">
        <w:rPr>
          <w:b/>
          <w:color w:val="00B0F0"/>
        </w:rPr>
        <w:t>T.O.6.18. Şiirin biçim özelliklerini belirleme</w:t>
      </w:r>
      <w:r w:rsidR="00D51684" w:rsidRPr="00D40BFE">
        <w:rPr>
          <w:b/>
          <w:color w:val="00B0F0"/>
        </w:rPr>
        <w:t xml:space="preserve">ye yönelik çözümleme yapabilme </w:t>
      </w:r>
    </w:p>
    <w:p w14:paraId="42E26E97" w14:textId="77777777" w:rsidR="004C3A4A" w:rsidRPr="004C3A4A" w:rsidRDefault="004C3A4A" w:rsidP="004C3A4A">
      <w:pPr>
        <w:spacing w:after="0" w:line="240" w:lineRule="auto"/>
        <w:rPr>
          <w:rFonts w:eastAsia="Times New Roman" w:cstheme="minorHAnsi"/>
          <w:lang w:eastAsia="tr-TR"/>
        </w:rPr>
      </w:pPr>
      <w:r w:rsidRPr="004C3A4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C3A4A">
        <w:rPr>
          <w:rFonts w:eastAsia="Times New Roman" w:cstheme="minorHAnsi"/>
          <w:lang w:eastAsia="tr-TR"/>
        </w:rPr>
        <w:t xml:space="preserve">Bir tatlı hayale </w:t>
      </w:r>
      <w:r w:rsidRPr="00B53AC2">
        <w:rPr>
          <w:rFonts w:eastAsia="Times New Roman" w:cstheme="minorHAnsi"/>
          <w:bCs/>
          <w:color w:val="FF0000"/>
          <w:u w:val="single"/>
          <w:lang w:eastAsia="tr-TR"/>
        </w:rPr>
        <w:t>daldım</w:t>
      </w:r>
      <w:r w:rsidRPr="00B53AC2">
        <w:rPr>
          <w:rFonts w:eastAsia="Times New Roman" w:cstheme="minorHAnsi"/>
          <w:color w:val="FF0000"/>
          <w:u w:val="single"/>
          <w:lang w:eastAsia="tr-TR"/>
        </w:rPr>
        <w:t>,</w:t>
      </w:r>
      <w:r w:rsidRPr="00B53AC2">
        <w:rPr>
          <w:rFonts w:eastAsia="Times New Roman" w:cstheme="minorHAnsi"/>
          <w:color w:val="FF0000"/>
          <w:lang w:eastAsia="tr-TR"/>
        </w:rPr>
        <w:t xml:space="preserve"> </w:t>
      </w:r>
      <w:r w:rsidR="00B53AC2">
        <w:rPr>
          <w:rFonts w:eastAsia="Times New Roman" w:cstheme="minorHAnsi"/>
          <w:color w:val="FF0000"/>
          <w:lang w:eastAsia="tr-TR"/>
        </w:rPr>
        <w:t xml:space="preserve"> 2p</w:t>
      </w:r>
    </w:p>
    <w:p w14:paraId="03B9684E" w14:textId="77777777" w:rsidR="004C3A4A" w:rsidRPr="004C3A4A" w:rsidRDefault="004C3A4A" w:rsidP="004C3A4A">
      <w:pPr>
        <w:spacing w:after="0" w:line="240" w:lineRule="auto"/>
        <w:rPr>
          <w:rFonts w:eastAsia="Times New Roman" w:cstheme="minorHAnsi"/>
          <w:lang w:eastAsia="tr-TR"/>
        </w:rPr>
      </w:pPr>
      <w:r w:rsidRPr="004C3A4A">
        <w:rPr>
          <w:rFonts w:eastAsia="Times New Roman" w:cstheme="minorHAnsi"/>
          <w:lang w:eastAsia="tr-TR"/>
        </w:rPr>
        <w:t xml:space="preserve">    </w:t>
      </w:r>
      <w:r>
        <w:rPr>
          <w:rFonts w:eastAsia="Times New Roman" w:cstheme="minorHAnsi"/>
          <w:lang w:eastAsia="tr-TR"/>
        </w:rPr>
        <w:t xml:space="preserve"> </w:t>
      </w:r>
      <w:r w:rsidRPr="004C3A4A">
        <w:rPr>
          <w:rFonts w:eastAsia="Times New Roman" w:cstheme="minorHAnsi"/>
          <w:lang w:eastAsia="tr-TR"/>
        </w:rPr>
        <w:t xml:space="preserve">Elimde kalemle </w:t>
      </w:r>
      <w:r w:rsidRPr="00B53AC2">
        <w:rPr>
          <w:rFonts w:eastAsia="Times New Roman" w:cstheme="minorHAnsi"/>
          <w:bCs/>
          <w:color w:val="FF0000"/>
          <w:u w:val="single"/>
          <w:lang w:eastAsia="tr-TR"/>
        </w:rPr>
        <w:t>kaldım</w:t>
      </w:r>
      <w:r w:rsidRPr="00B53AC2">
        <w:rPr>
          <w:rFonts w:eastAsia="Times New Roman" w:cstheme="minorHAnsi"/>
          <w:color w:val="FF0000"/>
          <w:u w:val="single"/>
          <w:lang w:eastAsia="tr-TR"/>
        </w:rPr>
        <w:t>,</w:t>
      </w:r>
      <w:r w:rsidRPr="00B53AC2">
        <w:rPr>
          <w:rFonts w:eastAsia="Times New Roman" w:cstheme="minorHAnsi"/>
          <w:color w:val="FF0000"/>
          <w:lang w:eastAsia="tr-TR"/>
        </w:rPr>
        <w:t xml:space="preserve"> </w:t>
      </w:r>
      <w:r w:rsidR="00B53AC2">
        <w:rPr>
          <w:rFonts w:eastAsia="Times New Roman" w:cstheme="minorHAnsi"/>
          <w:color w:val="FF0000"/>
          <w:lang w:eastAsia="tr-TR"/>
        </w:rPr>
        <w:t xml:space="preserve"> 2p</w:t>
      </w:r>
    </w:p>
    <w:p w14:paraId="7AE33CD1" w14:textId="77777777" w:rsidR="004C3A4A" w:rsidRPr="004C3A4A" w:rsidRDefault="004C3A4A" w:rsidP="004C3A4A">
      <w:pPr>
        <w:spacing w:after="0" w:line="240" w:lineRule="auto"/>
        <w:rPr>
          <w:rFonts w:eastAsia="Times New Roman" w:cstheme="minorHAnsi"/>
          <w:lang w:eastAsia="tr-TR"/>
        </w:rPr>
      </w:pPr>
      <w:r w:rsidRPr="004C3A4A">
        <w:rPr>
          <w:rFonts w:eastAsia="Times New Roman" w:cstheme="minorHAnsi"/>
          <w:lang w:eastAsia="tr-TR"/>
        </w:rPr>
        <w:t xml:space="preserve">    </w:t>
      </w:r>
      <w:r>
        <w:rPr>
          <w:rFonts w:eastAsia="Times New Roman" w:cstheme="minorHAnsi"/>
          <w:lang w:eastAsia="tr-TR"/>
        </w:rPr>
        <w:t xml:space="preserve"> </w:t>
      </w:r>
      <w:r w:rsidRPr="004C3A4A">
        <w:rPr>
          <w:rFonts w:eastAsia="Times New Roman" w:cstheme="minorHAnsi"/>
          <w:lang w:eastAsia="tr-TR"/>
        </w:rPr>
        <w:t xml:space="preserve">Bir türkü dudakta </w:t>
      </w:r>
      <w:r w:rsidRPr="00B53AC2">
        <w:rPr>
          <w:rFonts w:eastAsia="Times New Roman" w:cstheme="minorHAnsi"/>
          <w:bCs/>
          <w:color w:val="FF0000"/>
          <w:lang w:eastAsia="tr-TR"/>
        </w:rPr>
        <w:t>buldum</w:t>
      </w:r>
      <w:r w:rsidRPr="00B53AC2">
        <w:rPr>
          <w:rFonts w:eastAsia="Times New Roman" w:cstheme="minorHAnsi"/>
          <w:color w:val="FF0000"/>
          <w:lang w:eastAsia="tr-TR"/>
        </w:rPr>
        <w:t xml:space="preserve">, </w:t>
      </w:r>
      <w:r w:rsidR="00B53AC2">
        <w:rPr>
          <w:rFonts w:eastAsia="Times New Roman" w:cstheme="minorHAnsi"/>
          <w:color w:val="FF0000"/>
          <w:lang w:eastAsia="tr-TR"/>
        </w:rPr>
        <w:t xml:space="preserve"> 2p</w:t>
      </w:r>
    </w:p>
    <w:p w14:paraId="7AA11EE0" w14:textId="77777777" w:rsidR="004C3A4A" w:rsidRPr="00B53AC2" w:rsidRDefault="004C3A4A" w:rsidP="004C3A4A">
      <w:pPr>
        <w:spacing w:after="0" w:line="240" w:lineRule="auto"/>
        <w:rPr>
          <w:rFonts w:eastAsia="Times New Roman" w:cstheme="minorHAnsi"/>
          <w:color w:val="FF0000"/>
          <w:u w:val="single"/>
          <w:lang w:eastAsia="tr-TR"/>
        </w:rPr>
      </w:pPr>
      <w:r w:rsidRPr="004C3A4A">
        <w:rPr>
          <w:rFonts w:eastAsia="Times New Roman" w:cstheme="minorHAnsi"/>
          <w:lang w:eastAsia="tr-TR"/>
        </w:rPr>
        <w:t xml:space="preserve">    </w:t>
      </w:r>
      <w:r>
        <w:rPr>
          <w:rFonts w:eastAsia="Times New Roman" w:cstheme="minorHAnsi"/>
          <w:lang w:eastAsia="tr-TR"/>
        </w:rPr>
        <w:t xml:space="preserve"> </w:t>
      </w:r>
      <w:r w:rsidRPr="004C3A4A">
        <w:rPr>
          <w:rFonts w:eastAsia="Times New Roman" w:cstheme="minorHAnsi"/>
          <w:lang w:eastAsia="tr-TR"/>
        </w:rPr>
        <w:t xml:space="preserve">Çocukluğumu geri </w:t>
      </w:r>
      <w:r w:rsidRPr="00B53AC2">
        <w:rPr>
          <w:rFonts w:eastAsia="Times New Roman" w:cstheme="minorHAnsi"/>
          <w:bCs/>
          <w:color w:val="FF0000"/>
          <w:u w:val="single"/>
          <w:lang w:eastAsia="tr-TR"/>
        </w:rPr>
        <w:t>aldım</w:t>
      </w:r>
      <w:r w:rsidRPr="00B53AC2">
        <w:rPr>
          <w:rFonts w:eastAsia="Times New Roman" w:cstheme="minorHAnsi"/>
          <w:color w:val="FF0000"/>
          <w:u w:val="single"/>
          <w:lang w:eastAsia="tr-TR"/>
        </w:rPr>
        <w:t>.</w:t>
      </w:r>
      <w:r w:rsidR="00B53AC2">
        <w:rPr>
          <w:rFonts w:eastAsia="Times New Roman" w:cstheme="minorHAnsi"/>
          <w:color w:val="FF0000"/>
          <w:u w:val="single"/>
          <w:lang w:eastAsia="tr-TR"/>
        </w:rPr>
        <w:t xml:space="preserve">  2p</w:t>
      </w:r>
    </w:p>
    <w:p w14:paraId="122A6872" w14:textId="6C371AA7" w:rsidR="00B53AC2" w:rsidRPr="00B53AC2" w:rsidRDefault="00D40BFE" w:rsidP="004C3A4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>Bu</w:t>
      </w:r>
      <w:r w:rsidR="004C3A4A" w:rsidRPr="004C3A4A">
        <w:rPr>
          <w:rFonts w:eastAsia="Times New Roman" w:cstheme="minorHAnsi"/>
          <w:b/>
          <w:bCs/>
          <w:lang w:eastAsia="tr-TR"/>
        </w:rPr>
        <w:t xml:space="preserve"> şiiri biçim özellikleri bakımından çözümleyiniz. Şiirde ahengi sağlayan kelimeler</w:t>
      </w:r>
      <w:r w:rsidR="004C3A4A">
        <w:rPr>
          <w:rFonts w:eastAsia="Times New Roman" w:cstheme="minorHAnsi"/>
          <w:b/>
          <w:bCs/>
          <w:lang w:eastAsia="tr-TR"/>
        </w:rPr>
        <w:t>in altını çizerek gösteriniz. (2</w:t>
      </w:r>
      <w:r w:rsidR="00B53AC2">
        <w:rPr>
          <w:rFonts w:eastAsia="Times New Roman" w:cstheme="minorHAnsi"/>
          <w:b/>
          <w:bCs/>
          <w:lang w:eastAsia="tr-TR"/>
        </w:rPr>
        <w:t>4</w:t>
      </w:r>
      <w:r w:rsidR="004C3A4A" w:rsidRPr="004C3A4A">
        <w:rPr>
          <w:rFonts w:eastAsia="Times New Roman" w:cstheme="minorHAnsi"/>
          <w:b/>
          <w:bCs/>
          <w:lang w:eastAsia="tr-TR"/>
        </w:rPr>
        <w:t xml:space="preserve"> puan)</w:t>
      </w:r>
    </w:p>
    <w:p w14:paraId="4629948B" w14:textId="4434763B" w:rsidR="00AD4FBB" w:rsidRDefault="00B53AC2" w:rsidP="00B53AC2">
      <w:pPr>
        <w:spacing w:after="120"/>
        <w:rPr>
          <w:color w:val="FF0000"/>
        </w:rPr>
      </w:pPr>
      <w:r>
        <w:rPr>
          <w:color w:val="FF0000"/>
        </w:rPr>
        <w:t>Mısralar h</w:t>
      </w:r>
      <w:r w:rsidR="00D40BFE">
        <w:rPr>
          <w:color w:val="FF0000"/>
        </w:rPr>
        <w:t>â</w:t>
      </w:r>
      <w:r>
        <w:rPr>
          <w:color w:val="FF0000"/>
        </w:rPr>
        <w:t>linde yazılır. (her satıra mısra denir.)</w:t>
      </w:r>
    </w:p>
    <w:p w14:paraId="7FF594A2" w14:textId="26C650F9" w:rsidR="00B53AC2" w:rsidRDefault="00B53AC2" w:rsidP="00B53AC2">
      <w:pPr>
        <w:spacing w:after="120"/>
        <w:rPr>
          <w:color w:val="FF0000"/>
        </w:rPr>
      </w:pPr>
      <w:r>
        <w:rPr>
          <w:color w:val="FF0000"/>
        </w:rPr>
        <w:t>Kıtalar halindedir. (her 4 mısra kıtayı oluşturur.)</w:t>
      </w:r>
    </w:p>
    <w:p w14:paraId="7DE352B5" w14:textId="77777777" w:rsidR="00AD4FBB" w:rsidRDefault="00B53AC2" w:rsidP="00B53AC2">
      <w:pPr>
        <w:spacing w:after="120"/>
        <w:rPr>
          <w:color w:val="FF0000"/>
        </w:rPr>
      </w:pPr>
      <w:r>
        <w:rPr>
          <w:color w:val="FF0000"/>
        </w:rPr>
        <w:t xml:space="preserve">Ses benzerliği vardır. </w:t>
      </w:r>
    </w:p>
    <w:p w14:paraId="47920019" w14:textId="77777777" w:rsidR="00AD4FBB" w:rsidRDefault="00B53AC2" w:rsidP="00B53AC2">
      <w:pPr>
        <w:spacing w:after="120"/>
        <w:rPr>
          <w:color w:val="FF0000"/>
        </w:rPr>
      </w:pPr>
      <w:r>
        <w:rPr>
          <w:color w:val="FF0000"/>
        </w:rPr>
        <w:t xml:space="preserve">Duygularımıza yöneliktir. </w:t>
      </w:r>
    </w:p>
    <w:p w14:paraId="0B54060A" w14:textId="14E8F1D4" w:rsidR="00B53AC2" w:rsidRDefault="00B53AC2" w:rsidP="00B53AC2">
      <w:pPr>
        <w:spacing w:after="120"/>
        <w:rPr>
          <w:color w:val="FF0000"/>
        </w:rPr>
      </w:pPr>
      <w:r>
        <w:rPr>
          <w:color w:val="FF0000"/>
        </w:rPr>
        <w:t>İki madde yazana tam puan verilecek. Her madde 8 (sekiz) puan.</w:t>
      </w:r>
    </w:p>
    <w:p w14:paraId="3178526C" w14:textId="77777777" w:rsidR="00D80784" w:rsidRDefault="00D80784" w:rsidP="000E3980">
      <w:pPr>
        <w:rPr>
          <w:rFonts w:cstheme="minorHAnsi"/>
          <w:color w:val="FF0000"/>
        </w:rPr>
      </w:pPr>
    </w:p>
    <w:p w14:paraId="6FFEDA30" w14:textId="77777777" w:rsidR="004C3A4A" w:rsidRPr="00D80784" w:rsidRDefault="004C3A4A" w:rsidP="000E3980">
      <w:pPr>
        <w:rPr>
          <w:rFonts w:cstheme="minorHAnsi"/>
          <w:color w:val="FF0000"/>
        </w:rPr>
      </w:pPr>
    </w:p>
    <w:p w14:paraId="1F05654A" w14:textId="77777777" w:rsidR="000E3980" w:rsidRPr="00D40BFE" w:rsidRDefault="000E3980" w:rsidP="004C3A4A">
      <w:pPr>
        <w:spacing w:after="0"/>
        <w:rPr>
          <w:b/>
          <w:color w:val="00B0F0"/>
        </w:rPr>
      </w:pPr>
      <w:r w:rsidRPr="00D40BFE">
        <w:rPr>
          <w:b/>
          <w:color w:val="00B0F0"/>
        </w:rPr>
        <w:t xml:space="preserve">T.O.6.19. Bilgilendirici metinde düşünceyi geliştirme yollarını belirlemeye </w:t>
      </w:r>
      <w:r w:rsidR="005269B1" w:rsidRPr="00D40BFE">
        <w:rPr>
          <w:b/>
          <w:color w:val="00B0F0"/>
        </w:rPr>
        <w:t xml:space="preserve">yönelik çözümleme </w:t>
      </w:r>
      <w:r w:rsidR="007E2FA2" w:rsidRPr="00D40BFE">
        <w:rPr>
          <w:b/>
          <w:color w:val="00B0F0"/>
        </w:rPr>
        <w:t xml:space="preserve">yapabilme </w:t>
      </w:r>
    </w:p>
    <w:p w14:paraId="2D0B997B" w14:textId="77777777" w:rsidR="00C62B33" w:rsidRPr="004C3A4A" w:rsidRDefault="004C3A4A" w:rsidP="004C3A4A">
      <w:pPr>
        <w:jc w:val="both"/>
        <w:rPr>
          <w:rFonts w:cstheme="minorHAnsi"/>
        </w:rPr>
      </w:pPr>
      <w:r w:rsidRPr="004C3A4A">
        <w:rPr>
          <w:b/>
          <w:bCs/>
        </w:rPr>
        <w:t>2.</w:t>
      </w:r>
      <w:r>
        <w:rPr>
          <w:bCs/>
        </w:rPr>
        <w:t xml:space="preserve"> </w:t>
      </w:r>
      <w:r w:rsidRPr="004C3A4A">
        <w:rPr>
          <w:bCs/>
        </w:rPr>
        <w:t>Takas sistemi</w:t>
      </w:r>
      <w:r w:rsidRPr="004C3A4A">
        <w:t xml:space="preserve">, paranın henüz icat edilmediği dönemlerde insanların ihtiyaçlarını gidermek için kullandığı en eski ticaret yöntemidir. </w:t>
      </w:r>
      <w:r>
        <w:t xml:space="preserve">Takas, </w:t>
      </w:r>
      <w:r w:rsidRPr="004C3A4A">
        <w:t xml:space="preserve">bir malın doğrudan doğruya başka bir malla değiştirilmesi işlemidir. Bu sistem, günümüzde kullandığımız </w:t>
      </w:r>
      <w:r w:rsidRPr="004C3A4A">
        <w:rPr>
          <w:bCs/>
        </w:rPr>
        <w:t>modern para sistemi</w:t>
      </w:r>
      <w:r w:rsidRPr="004C3A4A">
        <w:t xml:space="preserve"> ile karşılaştırıl</w:t>
      </w:r>
      <w:r>
        <w:t>dığında oldukça zordur. Örneğin</w:t>
      </w:r>
      <w:r w:rsidRPr="004C3A4A">
        <w:t xml:space="preserve"> bir çiftçi elindeki patatesi ayakkabıcıdan bir çift ayakkabı a</w:t>
      </w:r>
      <w:r>
        <w:t>lmak için kullanmak istediğinde</w:t>
      </w:r>
      <w:r w:rsidRPr="004C3A4A">
        <w:t xml:space="preserve"> ayakkabıcının da o an patatese ihtiyacı olması gerekir. </w:t>
      </w:r>
      <w:r w:rsidRPr="004C3A4A">
        <w:rPr>
          <w:bCs/>
        </w:rPr>
        <w:t>Oysa modern para</w:t>
      </w:r>
      <w:r w:rsidRPr="004C3A4A">
        <w:t xml:space="preserve">, bu sorunu çözmüştür; parayı (bir değer ölçüsü) alarak istediği zaman istediği yerden harcama yapabilir. Para, takas sistemine göre çok daha </w:t>
      </w:r>
      <w:r w:rsidRPr="004C3A4A">
        <w:rPr>
          <w:bCs/>
        </w:rPr>
        <w:t>esnek</w:t>
      </w:r>
      <w:r w:rsidRPr="004C3A4A">
        <w:t xml:space="preserve"> ve </w:t>
      </w:r>
      <w:r w:rsidRPr="004C3A4A">
        <w:rPr>
          <w:bCs/>
        </w:rPr>
        <w:t>genel kabul gören</w:t>
      </w:r>
      <w:r w:rsidRPr="004C3A4A">
        <w:t xml:space="preserve"> bir araçtır.</w:t>
      </w:r>
    </w:p>
    <w:p w14:paraId="310BD61B" w14:textId="135809FA" w:rsidR="004C3A4A" w:rsidRPr="00C62B33" w:rsidRDefault="00D40BFE" w:rsidP="004C3A4A">
      <w:pPr>
        <w:rPr>
          <w:b/>
        </w:rPr>
      </w:pPr>
      <w:r>
        <w:rPr>
          <w:b/>
        </w:rPr>
        <w:t>Bu</w:t>
      </w:r>
      <w:r w:rsidR="004C3A4A" w:rsidRPr="00C62B33">
        <w:rPr>
          <w:b/>
        </w:rPr>
        <w:t xml:space="preserve"> metinde düşünceyi geliştirme yollarını metinden</w:t>
      </w:r>
      <w:r w:rsidR="004C3A4A">
        <w:rPr>
          <w:b/>
        </w:rPr>
        <w:t xml:space="preserve"> birer örnek cümle</w:t>
      </w:r>
      <w:r w:rsidR="004C3A4A" w:rsidRPr="00C62B33">
        <w:rPr>
          <w:b/>
        </w:rPr>
        <w:t xml:space="preserve"> ile gösteriniz.</w:t>
      </w:r>
      <w:r w:rsidR="004C3A4A">
        <w:rPr>
          <w:b/>
        </w:rPr>
        <w:t xml:space="preserve">  (45 P)</w:t>
      </w:r>
    </w:p>
    <w:p w14:paraId="2E219C28" w14:textId="77777777" w:rsidR="00B73B53" w:rsidRPr="00B53AC2" w:rsidRDefault="00B53AC2" w:rsidP="00B53AC2">
      <w:pPr>
        <w:jc w:val="both"/>
        <w:rPr>
          <w:color w:val="FF0000"/>
        </w:rPr>
      </w:pPr>
      <w:r w:rsidRPr="00B53AC2">
        <w:rPr>
          <w:bCs/>
          <w:color w:val="FF0000"/>
        </w:rPr>
        <w:t>Takas sistemi</w:t>
      </w:r>
      <w:r w:rsidRPr="00B53AC2">
        <w:rPr>
          <w:color w:val="FF0000"/>
        </w:rPr>
        <w:t xml:space="preserve">, paranın henüz icat edilmediği dönemlerde insanların ihtiyaçlarını gidermek için kullandığı en eski ticaret yöntemidir. Tanımlama </w:t>
      </w:r>
      <w:r>
        <w:rPr>
          <w:color w:val="FF0000"/>
        </w:rPr>
        <w:t>15p</w:t>
      </w:r>
    </w:p>
    <w:p w14:paraId="5A7075E8" w14:textId="77777777" w:rsidR="00B53AC2" w:rsidRPr="00B53AC2" w:rsidRDefault="00B53AC2" w:rsidP="00B53AC2">
      <w:pPr>
        <w:jc w:val="both"/>
        <w:rPr>
          <w:color w:val="FF0000"/>
        </w:rPr>
      </w:pPr>
      <w:r w:rsidRPr="00B53AC2">
        <w:rPr>
          <w:color w:val="FF0000"/>
        </w:rPr>
        <w:t xml:space="preserve">Bu sistem, günümüzde kullandığımız </w:t>
      </w:r>
      <w:r w:rsidRPr="00B53AC2">
        <w:rPr>
          <w:bCs/>
          <w:color w:val="FF0000"/>
        </w:rPr>
        <w:t>modern para sistemi</w:t>
      </w:r>
      <w:r w:rsidRPr="00B53AC2">
        <w:rPr>
          <w:color w:val="FF0000"/>
        </w:rPr>
        <w:t xml:space="preserve"> ile karşılaştırıldığında oldukça zordur. Karşılaştırma </w:t>
      </w:r>
      <w:r>
        <w:rPr>
          <w:color w:val="FF0000"/>
        </w:rPr>
        <w:t xml:space="preserve"> 15p</w:t>
      </w:r>
    </w:p>
    <w:p w14:paraId="27683B25" w14:textId="77777777" w:rsidR="00B53AC2" w:rsidRPr="00B53AC2" w:rsidRDefault="00B53AC2" w:rsidP="00B53AC2">
      <w:pPr>
        <w:jc w:val="both"/>
        <w:rPr>
          <w:rFonts w:cstheme="minorHAnsi"/>
          <w:color w:val="FF0000"/>
        </w:rPr>
      </w:pPr>
      <w:r w:rsidRPr="00B53AC2">
        <w:rPr>
          <w:color w:val="FF0000"/>
        </w:rPr>
        <w:t xml:space="preserve">Örneğin bir çiftçi elindeki patatesi ayakkabıcıdan bir çift ayakkabı almak için kullanmak istediğinde ayakkabıcının da o an patatese ihtiyacı olması gerekir. Örneklendirme </w:t>
      </w:r>
      <w:r>
        <w:rPr>
          <w:color w:val="FF0000"/>
        </w:rPr>
        <w:t xml:space="preserve"> 15p</w:t>
      </w:r>
    </w:p>
    <w:p w14:paraId="64B1C990" w14:textId="77777777" w:rsidR="00B73B53" w:rsidRDefault="00B73B53" w:rsidP="000E3980">
      <w:pPr>
        <w:rPr>
          <w:rFonts w:cstheme="minorHAnsi"/>
        </w:rPr>
      </w:pPr>
    </w:p>
    <w:p w14:paraId="138E9253" w14:textId="77777777" w:rsidR="004C3A4A" w:rsidRDefault="004C3A4A" w:rsidP="000E3980">
      <w:pPr>
        <w:rPr>
          <w:rFonts w:cstheme="minorHAnsi"/>
        </w:rPr>
      </w:pPr>
    </w:p>
    <w:p w14:paraId="5F903B0A" w14:textId="77777777" w:rsidR="004C3A4A" w:rsidRDefault="004C3A4A" w:rsidP="000E3980">
      <w:pPr>
        <w:rPr>
          <w:rFonts w:cstheme="minorHAnsi"/>
        </w:rPr>
      </w:pPr>
    </w:p>
    <w:p w14:paraId="3B35D403" w14:textId="77777777" w:rsidR="004C3A4A" w:rsidRDefault="004C3A4A" w:rsidP="000E3980">
      <w:pPr>
        <w:rPr>
          <w:rFonts w:cstheme="minorHAnsi"/>
        </w:rPr>
      </w:pPr>
    </w:p>
    <w:p w14:paraId="3621A89E" w14:textId="77777777" w:rsidR="000E3980" w:rsidRPr="00D40BFE" w:rsidRDefault="000E3980" w:rsidP="007C262D">
      <w:pPr>
        <w:spacing w:after="0"/>
        <w:rPr>
          <w:b/>
          <w:color w:val="00B0F0"/>
        </w:rPr>
      </w:pPr>
      <w:r w:rsidRPr="00D40BFE">
        <w:rPr>
          <w:b/>
          <w:color w:val="00B0F0"/>
        </w:rPr>
        <w:lastRenderedPageBreak/>
        <w:t>T.Y.6.10. Yazısında sınıflandırma yapabilme</w:t>
      </w:r>
    </w:p>
    <w:p w14:paraId="444E83D9" w14:textId="77777777" w:rsidR="00000000" w:rsidRPr="00D40BFE" w:rsidRDefault="000E3980" w:rsidP="007C262D">
      <w:pPr>
        <w:spacing w:after="0"/>
        <w:rPr>
          <w:b/>
          <w:color w:val="00B0F0"/>
        </w:rPr>
      </w:pPr>
      <w:r w:rsidRPr="00D40BFE">
        <w:rPr>
          <w:b/>
          <w:color w:val="00B0F0"/>
        </w:rPr>
        <w:t>T.Y.6.17.Yazısında düşünceyi geliştirme yollarını kullanabilme</w:t>
      </w:r>
    </w:p>
    <w:p w14:paraId="1324FC7E" w14:textId="77777777" w:rsidR="007C262D" w:rsidRDefault="007C262D" w:rsidP="007C262D">
      <w:pPr>
        <w:spacing w:after="0"/>
        <w:rPr>
          <w:b/>
          <w:color w:val="0070C0"/>
        </w:rPr>
      </w:pPr>
    </w:p>
    <w:p w14:paraId="0CF72D64" w14:textId="77777777" w:rsidR="00B73B53" w:rsidRDefault="004C3A4A" w:rsidP="007C262D">
      <w:pPr>
        <w:spacing w:after="0"/>
        <w:rPr>
          <w:b/>
        </w:rPr>
      </w:pPr>
      <w:r>
        <w:rPr>
          <w:b/>
        </w:rPr>
        <w:t>Ulaşım</w:t>
      </w:r>
      <w:r w:rsidR="00B73B53" w:rsidRPr="008F0586">
        <w:rPr>
          <w:b/>
        </w:rPr>
        <w:t xml:space="preserve"> araçları ile ilgili bilgilendirici bir metin yazınız. Yazınız</w:t>
      </w:r>
      <w:r w:rsidR="007C262D">
        <w:rPr>
          <w:b/>
        </w:rPr>
        <w:t xml:space="preserve">da sınıflandırmaya yer veriniz. </w:t>
      </w:r>
      <w:r w:rsidR="00B73B53" w:rsidRPr="008F0586">
        <w:rPr>
          <w:b/>
        </w:rPr>
        <w:t>Düşünceyi geliştirme yolların</w:t>
      </w:r>
      <w:r w:rsidR="008F0586" w:rsidRPr="008F0586">
        <w:rPr>
          <w:b/>
        </w:rPr>
        <w:t>dan en az ikisini kullanınız. Yazım ve imla kurallarına dikkat ediniz.</w:t>
      </w:r>
      <w:r w:rsidR="00EF5EB4">
        <w:rPr>
          <w:b/>
        </w:rPr>
        <w:t>(31</w:t>
      </w:r>
      <w:r w:rsidR="007C262D">
        <w:rPr>
          <w:b/>
        </w:rPr>
        <w:t xml:space="preserve"> P</w:t>
      </w:r>
      <w:r w:rsidR="008F0586">
        <w:rPr>
          <w:b/>
        </w:rPr>
        <w:t>)</w:t>
      </w:r>
    </w:p>
    <w:p w14:paraId="019510FA" w14:textId="77777777" w:rsidR="007C262D" w:rsidRDefault="007C262D" w:rsidP="007C262D">
      <w:pPr>
        <w:spacing w:after="0"/>
        <w:rPr>
          <w:b/>
        </w:rPr>
      </w:pPr>
    </w:p>
    <w:p w14:paraId="4EB8EA69" w14:textId="77777777" w:rsidR="008F0586" w:rsidRPr="00B53AC2" w:rsidRDefault="008F0586" w:rsidP="007C262D">
      <w:pPr>
        <w:spacing w:after="0"/>
        <w:rPr>
          <w:b/>
          <w:color w:val="FF0000"/>
        </w:rPr>
      </w:pPr>
      <w:r w:rsidRPr="00B53AC2">
        <w:rPr>
          <w:b/>
          <w:color w:val="FF0000"/>
        </w:rPr>
        <w:t xml:space="preserve">Başlık:  </w:t>
      </w:r>
      <w:r w:rsidR="00EF5EB4">
        <w:rPr>
          <w:b/>
          <w:color w:val="FF0000"/>
        </w:rPr>
        <w:t>6</w:t>
      </w:r>
      <w:r w:rsidRPr="00B53AC2">
        <w:rPr>
          <w:b/>
          <w:color w:val="FF0000"/>
        </w:rPr>
        <w:t xml:space="preserve"> p</w:t>
      </w:r>
      <w:r w:rsidRPr="00B53AC2">
        <w:rPr>
          <w:b/>
          <w:color w:val="FF0000"/>
        </w:rPr>
        <w:tab/>
        <w:t xml:space="preserve">sınıflandırma: 10 p </w:t>
      </w:r>
      <w:r w:rsidRPr="00B53AC2">
        <w:rPr>
          <w:b/>
          <w:color w:val="FF0000"/>
        </w:rPr>
        <w:tab/>
        <w:t xml:space="preserve">  düşünceyi gel. yolları: 10 p</w:t>
      </w:r>
      <w:r w:rsidRPr="00B53AC2">
        <w:rPr>
          <w:b/>
          <w:color w:val="FF0000"/>
        </w:rPr>
        <w:tab/>
      </w:r>
      <w:r w:rsidRPr="00B53AC2">
        <w:rPr>
          <w:b/>
          <w:color w:val="FF0000"/>
        </w:rPr>
        <w:tab/>
        <w:t>ifade becerisi: 5 p</w:t>
      </w:r>
    </w:p>
    <w:sectPr w:rsidR="008F0586" w:rsidRPr="00B53AC2" w:rsidSect="007C262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C6"/>
    <w:rsid w:val="0005163B"/>
    <w:rsid w:val="000D5BA9"/>
    <w:rsid w:val="000E3980"/>
    <w:rsid w:val="0019339F"/>
    <w:rsid w:val="002C7A11"/>
    <w:rsid w:val="00331F95"/>
    <w:rsid w:val="0033762E"/>
    <w:rsid w:val="003F7CAA"/>
    <w:rsid w:val="004C3A4A"/>
    <w:rsid w:val="005269B1"/>
    <w:rsid w:val="005B213A"/>
    <w:rsid w:val="005F2B34"/>
    <w:rsid w:val="00605D1A"/>
    <w:rsid w:val="006A4198"/>
    <w:rsid w:val="00712E9A"/>
    <w:rsid w:val="00740848"/>
    <w:rsid w:val="007C262D"/>
    <w:rsid w:val="007D3191"/>
    <w:rsid w:val="007E2FA2"/>
    <w:rsid w:val="007F34FB"/>
    <w:rsid w:val="008F0586"/>
    <w:rsid w:val="00950440"/>
    <w:rsid w:val="009A3DC6"/>
    <w:rsid w:val="00A565F7"/>
    <w:rsid w:val="00AD4FBB"/>
    <w:rsid w:val="00B53AC2"/>
    <w:rsid w:val="00B73B53"/>
    <w:rsid w:val="00C62B33"/>
    <w:rsid w:val="00D40BFE"/>
    <w:rsid w:val="00D51684"/>
    <w:rsid w:val="00D80784"/>
    <w:rsid w:val="00E970A6"/>
    <w:rsid w:val="00E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029CA"/>
  <w15:docId w15:val="{7C19DC32-B1C1-4A25-AAAC-31DDB415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5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9339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9F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C62B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8</cp:revision>
  <dcterms:created xsi:type="dcterms:W3CDTF">2025-12-08T15:25:00Z</dcterms:created>
  <dcterms:modified xsi:type="dcterms:W3CDTF">2025-12-09T14:41:00Z</dcterms:modified>
</cp:coreProperties>
</file>