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94B19" w14:textId="77777777" w:rsidR="007A2C0E" w:rsidRPr="00D2268F" w:rsidRDefault="007A2C0E" w:rsidP="007A2C0E">
      <w:pPr>
        <w:rPr>
          <w:rFonts w:ascii="Calibri" w:hAnsi="Calibri" w:cs="Calibri"/>
          <w:b/>
          <w:sz w:val="22"/>
          <w:szCs w:val="22"/>
        </w:rPr>
      </w:pPr>
      <w:r w:rsidRPr="00F52985">
        <w:rPr>
          <w:rFonts w:ascii="Calibri" w:hAnsi="Calibri" w:cs="Calibri"/>
          <w:b/>
          <w:sz w:val="22"/>
          <w:szCs w:val="22"/>
        </w:rPr>
        <w:t xml:space="preserve">2025-2026 EĞİTİM-ÖĞRETİM YILI </w:t>
      </w:r>
      <w:r>
        <w:rPr>
          <w:rFonts w:ascii="Calibri" w:hAnsi="Calibri" w:cs="Calibri"/>
          <w:b/>
          <w:sz w:val="22"/>
          <w:szCs w:val="22"/>
        </w:rPr>
        <w:t>6</w:t>
      </w:r>
      <w:r w:rsidRPr="00F52985">
        <w:rPr>
          <w:rFonts w:ascii="Calibri" w:hAnsi="Calibri" w:cs="Calibri"/>
          <w:b/>
          <w:sz w:val="22"/>
          <w:szCs w:val="22"/>
        </w:rPr>
        <w:t>. SINIF TÜRKÇE DERSİ 1. DÖNEM 2. YAZILI SORULARI (</w:t>
      </w:r>
      <w:r>
        <w:rPr>
          <w:rFonts w:ascii="Calibri" w:hAnsi="Calibri" w:cs="Calibri"/>
          <w:b/>
          <w:sz w:val="22"/>
          <w:szCs w:val="22"/>
        </w:rPr>
        <w:t>3</w:t>
      </w:r>
      <w:r w:rsidRPr="00F52985">
        <w:rPr>
          <w:rFonts w:ascii="Calibri" w:hAnsi="Calibri" w:cs="Calibri"/>
          <w:b/>
          <w:sz w:val="22"/>
          <w:szCs w:val="22"/>
        </w:rPr>
        <w:t>. SENARYO)</w:t>
      </w:r>
    </w:p>
    <w:p w14:paraId="6592C064" w14:textId="77777777" w:rsidR="007A2C0E" w:rsidRPr="00D2268F" w:rsidRDefault="007A2C0E" w:rsidP="007A2C0E">
      <w:pPr>
        <w:rPr>
          <w:rFonts w:ascii="Calibri" w:hAnsi="Calibri" w:cs="Calibri"/>
          <w:b/>
          <w:sz w:val="22"/>
          <w:szCs w:val="22"/>
        </w:rPr>
      </w:pPr>
      <w:r w:rsidRPr="00D2268F">
        <w:rPr>
          <w:rFonts w:ascii="Calibri" w:hAnsi="Calibri" w:cs="Calibri"/>
          <w:b/>
          <w:sz w:val="22"/>
          <w:szCs w:val="22"/>
        </w:rPr>
        <w:t>Adı- Soyadı:                                                                                                                                  Aldığı Not:</w:t>
      </w:r>
    </w:p>
    <w:p w14:paraId="49EBB304" w14:textId="1F1A9DCD" w:rsidR="007A2C0E" w:rsidRPr="007A2C0E" w:rsidRDefault="007A2C0E" w:rsidP="007A2C0E">
      <w:pPr>
        <w:rPr>
          <w:rFonts w:ascii="Calibri" w:hAnsi="Calibri" w:cs="Calibri"/>
          <w:b/>
          <w:color w:val="EE0000"/>
          <w:sz w:val="22"/>
          <w:szCs w:val="22"/>
        </w:rPr>
      </w:pPr>
      <w:r w:rsidRPr="00D2268F">
        <w:rPr>
          <w:rFonts w:ascii="Calibri" w:hAnsi="Calibri" w:cs="Calibri"/>
          <w:b/>
          <w:sz w:val="22"/>
          <w:szCs w:val="22"/>
        </w:rPr>
        <w:t>Sınıfı:</w:t>
      </w:r>
      <w:r>
        <w:rPr>
          <w:rFonts w:ascii="Calibri" w:hAnsi="Calibri" w:cs="Calibri"/>
          <w:b/>
          <w:sz w:val="22"/>
          <w:szCs w:val="22"/>
        </w:rPr>
        <w:t xml:space="preserve">                                                                 </w:t>
      </w:r>
      <w:r w:rsidRPr="007A2C0E">
        <w:rPr>
          <w:rFonts w:ascii="Calibri" w:hAnsi="Calibri" w:cs="Calibri"/>
          <w:b/>
          <w:color w:val="EE0000"/>
          <w:sz w:val="22"/>
          <w:szCs w:val="22"/>
        </w:rPr>
        <w:t>CEVAP ANAHTARI</w:t>
      </w:r>
    </w:p>
    <w:p w14:paraId="723F6F80" w14:textId="77777777" w:rsidR="007A2C0E" w:rsidRDefault="007A2C0E" w:rsidP="007A2C0E">
      <w:pPr>
        <w:tabs>
          <w:tab w:val="left" w:pos="960"/>
        </w:tabs>
      </w:pPr>
    </w:p>
    <w:tbl>
      <w:tblPr>
        <w:tblStyle w:val="TabloKlavuzu"/>
        <w:tblW w:w="0" w:type="auto"/>
        <w:tblLook w:val="04A0" w:firstRow="1" w:lastRow="0" w:firstColumn="1" w:lastColumn="0" w:noHBand="0" w:noVBand="1"/>
      </w:tblPr>
      <w:tblGrid>
        <w:gridCol w:w="10456"/>
      </w:tblGrid>
      <w:tr w:rsidR="007A2C0E" w14:paraId="144E60A8" w14:textId="77777777" w:rsidTr="00726EE4">
        <w:tc>
          <w:tcPr>
            <w:tcW w:w="10456" w:type="dxa"/>
          </w:tcPr>
          <w:p w14:paraId="06A5738B" w14:textId="77777777" w:rsidR="007A2C0E" w:rsidRPr="00CA5611" w:rsidRDefault="007A2C0E" w:rsidP="00726EE4">
            <w:pPr>
              <w:tabs>
                <w:tab w:val="left" w:pos="960"/>
              </w:tabs>
              <w:rPr>
                <w:rFonts w:ascii="Calibri" w:hAnsi="Calibri" w:cs="Calibri"/>
                <w:bCs/>
                <w:sz w:val="22"/>
                <w:szCs w:val="22"/>
              </w:rPr>
            </w:pPr>
            <w:r w:rsidRPr="00CA5611">
              <w:rPr>
                <w:rFonts w:ascii="Calibri" w:hAnsi="Calibri" w:cs="Calibri"/>
                <w:bCs/>
                <w:sz w:val="22"/>
                <w:szCs w:val="22"/>
              </w:rPr>
              <w:t xml:space="preserve">T.O.6.5. Metinde geçen anlamını bilmediği söz varlığı unsurlarının anlamını tahmin edebilme </w:t>
            </w:r>
          </w:p>
        </w:tc>
      </w:tr>
    </w:tbl>
    <w:p w14:paraId="1DDED99C" w14:textId="77777777" w:rsidR="007A2C0E" w:rsidRPr="00A1459F" w:rsidRDefault="007A2C0E" w:rsidP="007A2C0E">
      <w:pPr>
        <w:rPr>
          <w:rFonts w:ascii="Calibri" w:hAnsi="Calibri" w:cs="Calibri"/>
          <w:sz w:val="22"/>
          <w:szCs w:val="22"/>
        </w:rPr>
      </w:pPr>
      <w:bookmarkStart w:id="0" w:name="_Hlk216213074"/>
      <w:r w:rsidRPr="00CA5611">
        <w:rPr>
          <w:rFonts w:ascii="Calibri" w:hAnsi="Calibri" w:cs="Calibri"/>
          <w:b/>
          <w:bCs/>
          <w:sz w:val="22"/>
          <w:szCs w:val="22"/>
        </w:rPr>
        <w:t xml:space="preserve">1. </w:t>
      </w:r>
      <w:r w:rsidRPr="00A1459F">
        <w:rPr>
          <w:rFonts w:ascii="Calibri" w:hAnsi="Calibri" w:cs="Calibri"/>
          <w:sz w:val="22"/>
          <w:szCs w:val="22"/>
        </w:rPr>
        <w:t>Ülkemizin ilk güzel sanatlar akademisi müdürü Osman Hamdi Bey, çağdaş Türk müzeciliğinin de kurucuları arasında yer alan değerli bir sanatçıdır. 1906-1907 yıllarında sanatçı tarafından iki farklı versiyon olarak çizilen ve bir tanesi Pera Müzesi’nde sergilenen “Kaplumbağa Terbiyecisi” Osman Hamdi Bey’in en önemli ve bilinen eserlerinden biridir.</w:t>
      </w:r>
      <w:r>
        <w:rPr>
          <w:rFonts w:ascii="Calibri" w:hAnsi="Calibri" w:cs="Calibri"/>
          <w:sz w:val="22"/>
          <w:szCs w:val="22"/>
        </w:rPr>
        <w:t xml:space="preserve"> </w:t>
      </w:r>
      <w:r w:rsidRPr="00A1459F">
        <w:rPr>
          <w:rFonts w:ascii="Calibri" w:hAnsi="Calibri" w:cs="Calibri"/>
          <w:sz w:val="22"/>
          <w:szCs w:val="22"/>
        </w:rPr>
        <w:t>Bu eser, Osman Hamdi Bey’in toplumdaki değişimi ve sabrın önemini simgesel bir dille anlattığı bir tablodur. Kaplumbağa Terbiyecisi</w:t>
      </w:r>
      <w:r>
        <w:rPr>
          <w:rFonts w:ascii="Calibri" w:hAnsi="Calibri" w:cs="Calibri"/>
          <w:sz w:val="22"/>
          <w:szCs w:val="22"/>
        </w:rPr>
        <w:t>,</w:t>
      </w:r>
      <w:r w:rsidRPr="00A1459F">
        <w:rPr>
          <w:rFonts w:ascii="Calibri" w:hAnsi="Calibri" w:cs="Calibri"/>
          <w:sz w:val="22"/>
          <w:szCs w:val="22"/>
        </w:rPr>
        <w:t xml:space="preserve"> günümüzde de sanatsal değeri ve verdiği mesajlarla büyük ilgi görmeye devam etmektedir.</w:t>
      </w:r>
    </w:p>
    <w:p w14:paraId="094F0194" w14:textId="77777777" w:rsidR="007A2C0E" w:rsidRPr="00CA5611" w:rsidRDefault="007A2C0E" w:rsidP="007A2C0E">
      <w:pPr>
        <w:rPr>
          <w:rFonts w:ascii="Calibri" w:hAnsi="Calibri" w:cs="Calibri"/>
          <w:b/>
          <w:bCs/>
          <w:sz w:val="22"/>
          <w:szCs w:val="22"/>
        </w:rPr>
      </w:pPr>
      <w:r w:rsidRPr="00CA5611">
        <w:rPr>
          <w:rFonts w:ascii="Calibri" w:hAnsi="Calibri" w:cs="Calibri"/>
          <w:b/>
          <w:bCs/>
          <w:sz w:val="22"/>
          <w:szCs w:val="22"/>
        </w:rPr>
        <w:t>Bu metinde geçen sözcük ve sözcük gruplarının anlamını metnin bağlamından tahmin ederek yazınız.</w:t>
      </w:r>
      <w:r>
        <w:rPr>
          <w:rFonts w:ascii="Calibri" w:hAnsi="Calibri" w:cs="Calibri"/>
          <w:b/>
          <w:bCs/>
          <w:sz w:val="22"/>
          <w:szCs w:val="22"/>
        </w:rPr>
        <w:t xml:space="preserve">  </w:t>
      </w:r>
      <w:r>
        <w:rPr>
          <w:rFonts w:ascii="Calibri" w:hAnsi="Calibri" w:cs="Calibri"/>
          <w:b/>
          <w:sz w:val="22"/>
          <w:szCs w:val="22"/>
        </w:rPr>
        <w:t>(20 puan)</w:t>
      </w:r>
    </w:p>
    <w:bookmarkEnd w:id="0"/>
    <w:p w14:paraId="36FC3E51" w14:textId="0CCBF0E2" w:rsidR="007A2C0E" w:rsidRPr="007A2C0E" w:rsidRDefault="007A2C0E" w:rsidP="007A2C0E">
      <w:pPr>
        <w:tabs>
          <w:tab w:val="left" w:pos="960"/>
        </w:tabs>
        <w:rPr>
          <w:rFonts w:ascii="Calibri" w:hAnsi="Calibri" w:cs="Calibri"/>
          <w:color w:val="EE0000"/>
          <w:sz w:val="22"/>
          <w:szCs w:val="22"/>
        </w:rPr>
      </w:pPr>
      <w:r w:rsidRPr="00A1459F">
        <w:rPr>
          <w:rFonts w:ascii="Calibri" w:hAnsi="Calibri" w:cs="Calibri"/>
          <w:sz w:val="22"/>
          <w:szCs w:val="22"/>
        </w:rPr>
        <w:t>Müze:</w:t>
      </w:r>
      <w:r>
        <w:rPr>
          <w:rFonts w:ascii="Calibri" w:hAnsi="Calibri" w:cs="Calibri"/>
          <w:sz w:val="22"/>
          <w:szCs w:val="22"/>
        </w:rPr>
        <w:t xml:space="preserve"> </w:t>
      </w:r>
      <w:r w:rsidRPr="007A2C0E">
        <w:rPr>
          <w:rFonts w:ascii="Calibri" w:hAnsi="Calibri" w:cs="Calibri"/>
          <w:color w:val="EE0000"/>
          <w:sz w:val="22"/>
          <w:szCs w:val="22"/>
        </w:rPr>
        <w:t>Sanat ve bilim eserlerinin saklandığı, halka gösterilmek için sergilendiği yer</w:t>
      </w:r>
    </w:p>
    <w:p w14:paraId="05EF8212" w14:textId="77777777" w:rsidR="007A2C0E" w:rsidRPr="00A1459F" w:rsidRDefault="007A2C0E" w:rsidP="007A2C0E">
      <w:pPr>
        <w:tabs>
          <w:tab w:val="left" w:pos="960"/>
        </w:tabs>
        <w:rPr>
          <w:rFonts w:ascii="Calibri" w:hAnsi="Calibri" w:cs="Calibri"/>
          <w:sz w:val="22"/>
          <w:szCs w:val="22"/>
        </w:rPr>
      </w:pPr>
    </w:p>
    <w:p w14:paraId="505D9B72" w14:textId="5725EC53" w:rsidR="007A2C0E" w:rsidRPr="007A2C0E" w:rsidRDefault="007A2C0E" w:rsidP="007A2C0E">
      <w:pPr>
        <w:tabs>
          <w:tab w:val="left" w:pos="960"/>
        </w:tabs>
        <w:rPr>
          <w:rFonts w:ascii="Calibri" w:hAnsi="Calibri" w:cs="Calibri"/>
          <w:color w:val="EE0000"/>
          <w:sz w:val="22"/>
          <w:szCs w:val="22"/>
        </w:rPr>
      </w:pPr>
      <w:r w:rsidRPr="00A1459F">
        <w:rPr>
          <w:rFonts w:ascii="Calibri" w:hAnsi="Calibri" w:cs="Calibri"/>
          <w:sz w:val="22"/>
          <w:szCs w:val="22"/>
        </w:rPr>
        <w:t>Eser:</w:t>
      </w:r>
      <w:r>
        <w:rPr>
          <w:rFonts w:ascii="Calibri" w:hAnsi="Calibri" w:cs="Calibri"/>
          <w:sz w:val="22"/>
          <w:szCs w:val="22"/>
        </w:rPr>
        <w:t xml:space="preserve"> </w:t>
      </w:r>
      <w:r w:rsidRPr="007A2C0E">
        <w:rPr>
          <w:rFonts w:ascii="Calibri" w:hAnsi="Calibri" w:cs="Calibri"/>
          <w:color w:val="EE0000"/>
          <w:sz w:val="22"/>
          <w:szCs w:val="22"/>
        </w:rPr>
        <w:t>Emek sonucu ortaya konan ürün</w:t>
      </w:r>
      <w:r>
        <w:rPr>
          <w:rFonts w:ascii="Calibri" w:hAnsi="Calibri" w:cs="Calibri"/>
          <w:color w:val="EE0000"/>
          <w:sz w:val="22"/>
          <w:szCs w:val="22"/>
        </w:rPr>
        <w:t>,</w:t>
      </w:r>
      <w:r w:rsidRPr="007A2C0E">
        <w:rPr>
          <w:rFonts w:ascii="Calibri" w:hAnsi="Calibri" w:cs="Calibri"/>
          <w:color w:val="EE0000"/>
          <w:sz w:val="22"/>
          <w:szCs w:val="22"/>
        </w:rPr>
        <w:t xml:space="preserve"> yapıt</w:t>
      </w:r>
    </w:p>
    <w:p w14:paraId="32213304" w14:textId="77777777" w:rsidR="007A2C0E" w:rsidRPr="00A1459F" w:rsidRDefault="007A2C0E" w:rsidP="007A2C0E">
      <w:pPr>
        <w:tabs>
          <w:tab w:val="left" w:pos="960"/>
        </w:tabs>
        <w:rPr>
          <w:rFonts w:ascii="Calibri" w:hAnsi="Calibri" w:cs="Calibri"/>
          <w:sz w:val="22"/>
          <w:szCs w:val="22"/>
        </w:rPr>
      </w:pPr>
    </w:p>
    <w:p w14:paraId="3EAEE8AF" w14:textId="3FFA63C3" w:rsidR="007A2C0E" w:rsidRPr="007A2C0E" w:rsidRDefault="007A2C0E" w:rsidP="007A2C0E">
      <w:pPr>
        <w:tabs>
          <w:tab w:val="left" w:pos="960"/>
        </w:tabs>
        <w:rPr>
          <w:rFonts w:ascii="Calibri" w:hAnsi="Calibri" w:cs="Calibri"/>
          <w:color w:val="EE0000"/>
          <w:sz w:val="22"/>
          <w:szCs w:val="22"/>
        </w:rPr>
      </w:pPr>
      <w:r w:rsidRPr="00A1459F">
        <w:rPr>
          <w:rFonts w:ascii="Calibri" w:hAnsi="Calibri" w:cs="Calibri"/>
          <w:sz w:val="22"/>
          <w:szCs w:val="22"/>
        </w:rPr>
        <w:t>Toplum:</w:t>
      </w:r>
      <w:r>
        <w:rPr>
          <w:rFonts w:ascii="Calibri" w:hAnsi="Calibri" w:cs="Calibri"/>
          <w:sz w:val="22"/>
          <w:szCs w:val="22"/>
        </w:rPr>
        <w:t xml:space="preserve"> </w:t>
      </w:r>
      <w:r w:rsidRPr="007A2C0E">
        <w:rPr>
          <w:rFonts w:ascii="Calibri" w:hAnsi="Calibri" w:cs="Calibri"/>
          <w:color w:val="EE0000"/>
          <w:sz w:val="22"/>
          <w:szCs w:val="22"/>
        </w:rPr>
        <w:t>Aynı toprak parçası üzerinde bir arada yaşayan insanların tümü</w:t>
      </w:r>
    </w:p>
    <w:p w14:paraId="57215F4F" w14:textId="77777777" w:rsidR="007A2C0E" w:rsidRDefault="007A2C0E" w:rsidP="007A2C0E">
      <w:pPr>
        <w:tabs>
          <w:tab w:val="left" w:pos="960"/>
        </w:tabs>
        <w:rPr>
          <w:rFonts w:ascii="Calibri" w:hAnsi="Calibri" w:cs="Calibri"/>
          <w:sz w:val="22"/>
          <w:szCs w:val="22"/>
        </w:rPr>
      </w:pPr>
    </w:p>
    <w:p w14:paraId="36523C75" w14:textId="5D154413" w:rsidR="007A2C0E" w:rsidRPr="007A2C0E" w:rsidRDefault="007A2C0E" w:rsidP="007A2C0E">
      <w:pPr>
        <w:tabs>
          <w:tab w:val="left" w:pos="960"/>
        </w:tabs>
        <w:rPr>
          <w:rFonts w:ascii="Calibri" w:hAnsi="Calibri" w:cs="Calibri"/>
          <w:color w:val="EE0000"/>
          <w:sz w:val="22"/>
          <w:szCs w:val="22"/>
        </w:rPr>
      </w:pPr>
      <w:r>
        <w:rPr>
          <w:rFonts w:ascii="Calibri" w:hAnsi="Calibri" w:cs="Calibri"/>
          <w:sz w:val="22"/>
          <w:szCs w:val="22"/>
        </w:rPr>
        <w:t xml:space="preserve">Kurucu: </w:t>
      </w:r>
      <w:r w:rsidRPr="007A2C0E">
        <w:rPr>
          <w:rFonts w:ascii="Calibri" w:hAnsi="Calibri" w:cs="Calibri"/>
          <w:color w:val="EE0000"/>
          <w:sz w:val="22"/>
          <w:szCs w:val="22"/>
        </w:rPr>
        <w:t>Bir kurumun, bir işin kurulmasını sağlayan</w:t>
      </w:r>
    </w:p>
    <w:p w14:paraId="0BE6176B" w14:textId="77777777" w:rsidR="007A2C0E" w:rsidRDefault="007A2C0E" w:rsidP="007A2C0E">
      <w:pPr>
        <w:tabs>
          <w:tab w:val="left" w:pos="960"/>
        </w:tabs>
      </w:pPr>
    </w:p>
    <w:p w14:paraId="151D1F38" w14:textId="77777777" w:rsidR="007A2C0E" w:rsidRDefault="007A2C0E" w:rsidP="007A2C0E">
      <w:pPr>
        <w:tabs>
          <w:tab w:val="left" w:pos="960"/>
        </w:tabs>
      </w:pPr>
    </w:p>
    <w:tbl>
      <w:tblPr>
        <w:tblStyle w:val="TabloKlavuzu"/>
        <w:tblW w:w="0" w:type="auto"/>
        <w:tblLook w:val="04A0" w:firstRow="1" w:lastRow="0" w:firstColumn="1" w:lastColumn="0" w:noHBand="0" w:noVBand="1"/>
      </w:tblPr>
      <w:tblGrid>
        <w:gridCol w:w="10456"/>
      </w:tblGrid>
      <w:tr w:rsidR="007A2C0E" w14:paraId="47310546" w14:textId="77777777" w:rsidTr="00726EE4">
        <w:tc>
          <w:tcPr>
            <w:tcW w:w="10456" w:type="dxa"/>
          </w:tcPr>
          <w:p w14:paraId="1943556D" w14:textId="77777777" w:rsidR="007A2C0E" w:rsidRPr="00CA5611" w:rsidRDefault="007A2C0E" w:rsidP="00726EE4">
            <w:pPr>
              <w:tabs>
                <w:tab w:val="left" w:pos="960"/>
              </w:tabs>
              <w:rPr>
                <w:rFonts w:ascii="Calibri" w:hAnsi="Calibri" w:cs="Calibri"/>
                <w:bCs/>
                <w:sz w:val="22"/>
                <w:szCs w:val="22"/>
              </w:rPr>
            </w:pPr>
            <w:r w:rsidRPr="00CA5611">
              <w:rPr>
                <w:rFonts w:ascii="Calibri" w:hAnsi="Calibri" w:cs="Calibri"/>
                <w:bCs/>
                <w:sz w:val="22"/>
                <w:szCs w:val="22"/>
              </w:rPr>
              <w:t xml:space="preserve">T.O.6.9. Metnin derin anlamını belirlemeye yönelik üst düzey çıkarımlar yapabilme </w:t>
            </w:r>
          </w:p>
        </w:tc>
      </w:tr>
    </w:tbl>
    <w:p w14:paraId="3EA41DA1" w14:textId="77777777" w:rsidR="007A2C0E" w:rsidRPr="00745FB2" w:rsidRDefault="007A2C0E" w:rsidP="007A2C0E">
      <w:pPr>
        <w:pStyle w:val="AralkYok"/>
        <w:rPr>
          <w:rFonts w:ascii="Calibri" w:hAnsi="Calibri" w:cs="Calibri"/>
          <w:sz w:val="22"/>
          <w:szCs w:val="22"/>
        </w:rPr>
      </w:pPr>
      <w:r w:rsidRPr="00745FB2">
        <w:rPr>
          <w:rFonts w:ascii="Calibri" w:hAnsi="Calibri" w:cs="Calibri"/>
          <w:b/>
          <w:bCs/>
          <w:sz w:val="22"/>
          <w:szCs w:val="22"/>
        </w:rPr>
        <w:t>2.</w:t>
      </w:r>
      <w:r w:rsidRPr="00745FB2">
        <w:rPr>
          <w:rFonts w:ascii="Calibri" w:hAnsi="Calibri" w:cs="Calibri"/>
          <w:b/>
          <w:bCs/>
          <w:sz w:val="22"/>
          <w:szCs w:val="22"/>
          <w:shd w:val="clear" w:color="auto" w:fill="FFFFFF"/>
        </w:rPr>
        <w:t xml:space="preserve"> </w:t>
      </w:r>
      <w:r w:rsidRPr="00745FB2">
        <w:rPr>
          <w:rFonts w:ascii="Calibri" w:hAnsi="Calibri" w:cs="Calibri"/>
          <w:sz w:val="22"/>
          <w:szCs w:val="22"/>
        </w:rPr>
        <w:t xml:space="preserve">Günlük yaşamda sohbet ederken bazen </w:t>
      </w:r>
      <w:r>
        <w:rPr>
          <w:rFonts w:ascii="Calibri" w:hAnsi="Calibri" w:cs="Calibri"/>
          <w:sz w:val="22"/>
          <w:szCs w:val="22"/>
        </w:rPr>
        <w:t>sözcükler</w:t>
      </w:r>
      <w:r w:rsidRPr="00745FB2">
        <w:rPr>
          <w:rFonts w:ascii="Calibri" w:hAnsi="Calibri" w:cs="Calibri"/>
          <w:sz w:val="22"/>
          <w:szCs w:val="22"/>
        </w:rPr>
        <w:t xml:space="preserve"> havada asılı kalır. Merakla sorulan bazı sorular</w:t>
      </w:r>
      <w:r>
        <w:rPr>
          <w:rFonts w:ascii="Calibri" w:hAnsi="Calibri" w:cs="Calibri"/>
          <w:sz w:val="22"/>
          <w:szCs w:val="22"/>
        </w:rPr>
        <w:t>;</w:t>
      </w:r>
      <w:r w:rsidRPr="00745FB2">
        <w:rPr>
          <w:rFonts w:ascii="Calibri" w:hAnsi="Calibri" w:cs="Calibri"/>
          <w:sz w:val="22"/>
          <w:szCs w:val="22"/>
        </w:rPr>
        <w:t xml:space="preserve"> beklenmedik sessizlikler yaratır</w:t>
      </w:r>
      <w:r>
        <w:rPr>
          <w:rFonts w:ascii="Calibri" w:hAnsi="Calibri" w:cs="Calibri"/>
          <w:sz w:val="22"/>
          <w:szCs w:val="22"/>
        </w:rPr>
        <w:t>,</w:t>
      </w:r>
      <w:r w:rsidRPr="00745FB2">
        <w:rPr>
          <w:rFonts w:ascii="Calibri" w:hAnsi="Calibri" w:cs="Calibri"/>
          <w:sz w:val="22"/>
          <w:szCs w:val="22"/>
        </w:rPr>
        <w:t xml:space="preserve"> bakışlar değişir, yanıtlar kısa kesilir. Belki de bazı şeyler, yalnızca kişinin kendi dünyasında kalmak ister. İnsanların hayatıyla ilgili merakımız, çoğu zaman bir yakınlık isteğinden kaynaklansa da bazen sessizlik</w:t>
      </w:r>
      <w:r>
        <w:rPr>
          <w:rFonts w:ascii="Calibri" w:hAnsi="Calibri" w:cs="Calibri"/>
          <w:sz w:val="22"/>
          <w:szCs w:val="22"/>
        </w:rPr>
        <w:t xml:space="preserve"> birçok şey anlatabilir.</w:t>
      </w:r>
    </w:p>
    <w:p w14:paraId="3911831A" w14:textId="77777777" w:rsidR="007A2C0E" w:rsidRPr="00745FB2" w:rsidRDefault="007A2C0E" w:rsidP="007A2C0E">
      <w:pPr>
        <w:pStyle w:val="AralkYok"/>
        <w:rPr>
          <w:rFonts w:ascii="Calibri" w:hAnsi="Calibri" w:cs="Calibri"/>
          <w:sz w:val="22"/>
          <w:szCs w:val="22"/>
        </w:rPr>
      </w:pPr>
      <w:r w:rsidRPr="00745FB2">
        <w:rPr>
          <w:rFonts w:ascii="Calibri" w:hAnsi="Calibri" w:cs="Calibri"/>
          <w:b/>
          <w:bCs/>
          <w:sz w:val="22"/>
          <w:szCs w:val="22"/>
        </w:rPr>
        <w:t xml:space="preserve">Bu metinle okuyucuya verilmek istenen mesaj nedir? Yazınız. </w:t>
      </w:r>
      <w:r w:rsidRPr="00745FB2">
        <w:rPr>
          <w:rFonts w:ascii="Calibri" w:hAnsi="Calibri" w:cs="Calibri"/>
          <w:b/>
          <w:sz w:val="22"/>
          <w:szCs w:val="22"/>
        </w:rPr>
        <w:t>(20 puan)</w:t>
      </w:r>
    </w:p>
    <w:p w14:paraId="6FDF5F93" w14:textId="77777777" w:rsidR="007A2C0E" w:rsidRDefault="007A2C0E" w:rsidP="007A2C0E">
      <w:pPr>
        <w:tabs>
          <w:tab w:val="left" w:pos="960"/>
        </w:tabs>
        <w:rPr>
          <w:rFonts w:ascii="Calibri" w:hAnsi="Calibri" w:cs="Calibri"/>
          <w:b/>
          <w:bCs/>
          <w:sz w:val="22"/>
          <w:szCs w:val="22"/>
        </w:rPr>
      </w:pPr>
    </w:p>
    <w:p w14:paraId="241A8BEA" w14:textId="7975B36A" w:rsidR="007A2C0E" w:rsidRPr="007A2C0E" w:rsidRDefault="007A2C0E" w:rsidP="007A2C0E">
      <w:pPr>
        <w:tabs>
          <w:tab w:val="left" w:pos="960"/>
        </w:tabs>
        <w:rPr>
          <w:rFonts w:ascii="Calibri" w:hAnsi="Calibri" w:cs="Calibri"/>
          <w:color w:val="EE0000"/>
          <w:sz w:val="22"/>
          <w:szCs w:val="22"/>
        </w:rPr>
      </w:pPr>
      <w:r w:rsidRPr="007A2C0E">
        <w:rPr>
          <w:rFonts w:ascii="Calibri" w:hAnsi="Calibri" w:cs="Calibri"/>
          <w:color w:val="EE0000"/>
          <w:sz w:val="22"/>
          <w:szCs w:val="22"/>
        </w:rPr>
        <w:t>İnsanlar</w:t>
      </w:r>
      <w:r>
        <w:rPr>
          <w:rFonts w:ascii="Calibri" w:hAnsi="Calibri" w:cs="Calibri"/>
          <w:color w:val="EE0000"/>
          <w:sz w:val="22"/>
          <w:szCs w:val="22"/>
        </w:rPr>
        <w:t>a</w:t>
      </w:r>
      <w:r w:rsidRPr="007A2C0E">
        <w:rPr>
          <w:rFonts w:ascii="Calibri" w:hAnsi="Calibri" w:cs="Calibri"/>
          <w:color w:val="EE0000"/>
          <w:sz w:val="22"/>
          <w:szCs w:val="22"/>
        </w:rPr>
        <w:t xml:space="preserve"> saygı göster</w:t>
      </w:r>
      <w:r>
        <w:rPr>
          <w:rFonts w:ascii="Calibri" w:hAnsi="Calibri" w:cs="Calibri"/>
          <w:color w:val="EE0000"/>
          <w:sz w:val="22"/>
          <w:szCs w:val="22"/>
        </w:rPr>
        <w:t xml:space="preserve">meliyiz, </w:t>
      </w:r>
      <w:r w:rsidRPr="007A2C0E">
        <w:rPr>
          <w:rFonts w:ascii="Calibri" w:hAnsi="Calibri" w:cs="Calibri"/>
          <w:color w:val="EE0000"/>
          <w:sz w:val="22"/>
          <w:szCs w:val="22"/>
        </w:rPr>
        <w:t>özel hayatlarına dair soru sorma</w:t>
      </w:r>
      <w:r>
        <w:rPr>
          <w:rFonts w:ascii="Calibri" w:hAnsi="Calibri" w:cs="Calibri"/>
          <w:color w:val="EE0000"/>
          <w:sz w:val="22"/>
          <w:szCs w:val="22"/>
        </w:rPr>
        <w:t>ktan kaçınmalıyız.</w:t>
      </w:r>
    </w:p>
    <w:p w14:paraId="297644D5" w14:textId="77777777" w:rsidR="007A2C0E" w:rsidRDefault="007A2C0E" w:rsidP="007A2C0E">
      <w:pPr>
        <w:tabs>
          <w:tab w:val="left" w:pos="960"/>
        </w:tabs>
        <w:rPr>
          <w:rFonts w:ascii="Calibri" w:hAnsi="Calibri" w:cs="Calibri"/>
          <w:b/>
          <w:bCs/>
          <w:sz w:val="22"/>
          <w:szCs w:val="22"/>
        </w:rPr>
      </w:pPr>
    </w:p>
    <w:p w14:paraId="393B7B64" w14:textId="77777777" w:rsidR="007A2C0E" w:rsidRDefault="007A2C0E" w:rsidP="007A2C0E">
      <w:pPr>
        <w:tabs>
          <w:tab w:val="left" w:pos="960"/>
        </w:tabs>
        <w:rPr>
          <w:rFonts w:ascii="Calibri" w:hAnsi="Calibri" w:cs="Calibri"/>
          <w:b/>
          <w:bCs/>
          <w:sz w:val="22"/>
          <w:szCs w:val="22"/>
        </w:rPr>
      </w:pPr>
    </w:p>
    <w:p w14:paraId="39F98744" w14:textId="77777777" w:rsidR="007A2C0E" w:rsidRDefault="007A2C0E" w:rsidP="007A2C0E">
      <w:pPr>
        <w:tabs>
          <w:tab w:val="left" w:pos="960"/>
        </w:tabs>
        <w:rPr>
          <w:rFonts w:ascii="Calibri" w:hAnsi="Calibri" w:cs="Calibri"/>
          <w:b/>
          <w:bCs/>
          <w:sz w:val="22"/>
          <w:szCs w:val="22"/>
        </w:rPr>
      </w:pPr>
    </w:p>
    <w:p w14:paraId="34C710AC" w14:textId="77777777" w:rsidR="007A2C0E" w:rsidRDefault="007A2C0E" w:rsidP="007A2C0E">
      <w:pPr>
        <w:tabs>
          <w:tab w:val="left" w:pos="960"/>
        </w:tabs>
        <w:rPr>
          <w:rFonts w:ascii="Calibri" w:hAnsi="Calibri" w:cs="Calibri"/>
          <w:b/>
          <w:bCs/>
          <w:sz w:val="22"/>
          <w:szCs w:val="22"/>
        </w:rPr>
      </w:pPr>
    </w:p>
    <w:p w14:paraId="53D76F93" w14:textId="77777777" w:rsidR="007A2C0E" w:rsidRDefault="007A2C0E" w:rsidP="007A2C0E">
      <w:pPr>
        <w:tabs>
          <w:tab w:val="left" w:pos="960"/>
        </w:tabs>
        <w:rPr>
          <w:rFonts w:ascii="Calibri" w:hAnsi="Calibri" w:cs="Calibri"/>
          <w:b/>
          <w:bCs/>
          <w:sz w:val="22"/>
          <w:szCs w:val="22"/>
        </w:rPr>
      </w:pPr>
    </w:p>
    <w:p w14:paraId="0AE0331F" w14:textId="77777777" w:rsidR="007A2C0E" w:rsidRDefault="007A2C0E" w:rsidP="007A2C0E">
      <w:pPr>
        <w:tabs>
          <w:tab w:val="left" w:pos="960"/>
        </w:tabs>
        <w:rPr>
          <w:rFonts w:ascii="Calibri" w:hAnsi="Calibri" w:cs="Calibri"/>
          <w:b/>
          <w:bCs/>
          <w:sz w:val="22"/>
          <w:szCs w:val="22"/>
        </w:rPr>
      </w:pPr>
    </w:p>
    <w:p w14:paraId="3123DF59" w14:textId="77777777" w:rsidR="007A2C0E" w:rsidRDefault="007A2C0E" w:rsidP="007A2C0E">
      <w:pPr>
        <w:tabs>
          <w:tab w:val="left" w:pos="960"/>
        </w:tabs>
        <w:rPr>
          <w:rFonts w:ascii="Calibri" w:hAnsi="Calibri" w:cs="Calibri"/>
          <w:b/>
          <w:bCs/>
          <w:sz w:val="22"/>
          <w:szCs w:val="22"/>
        </w:rPr>
      </w:pPr>
    </w:p>
    <w:p w14:paraId="46C664B4" w14:textId="77777777" w:rsidR="007A2C0E" w:rsidRDefault="007A2C0E" w:rsidP="007A2C0E">
      <w:pPr>
        <w:tabs>
          <w:tab w:val="left" w:pos="960"/>
        </w:tabs>
        <w:rPr>
          <w:rFonts w:ascii="Calibri" w:hAnsi="Calibri" w:cs="Calibri"/>
          <w:b/>
          <w:bCs/>
          <w:sz w:val="22"/>
          <w:szCs w:val="22"/>
        </w:rPr>
      </w:pPr>
    </w:p>
    <w:p w14:paraId="5615E222" w14:textId="77777777" w:rsidR="007A2C0E" w:rsidRDefault="007A2C0E" w:rsidP="007A2C0E">
      <w:pPr>
        <w:tabs>
          <w:tab w:val="left" w:pos="960"/>
        </w:tabs>
        <w:rPr>
          <w:rFonts w:ascii="Calibri" w:hAnsi="Calibri" w:cs="Calibri"/>
          <w:b/>
          <w:bCs/>
          <w:sz w:val="22"/>
          <w:szCs w:val="22"/>
        </w:rPr>
      </w:pPr>
    </w:p>
    <w:tbl>
      <w:tblPr>
        <w:tblStyle w:val="TabloKlavuzu"/>
        <w:tblW w:w="0" w:type="auto"/>
        <w:tblLook w:val="04A0" w:firstRow="1" w:lastRow="0" w:firstColumn="1" w:lastColumn="0" w:noHBand="0" w:noVBand="1"/>
      </w:tblPr>
      <w:tblGrid>
        <w:gridCol w:w="10456"/>
      </w:tblGrid>
      <w:tr w:rsidR="007A2C0E" w14:paraId="7AFFFDC4" w14:textId="77777777" w:rsidTr="00726EE4">
        <w:tc>
          <w:tcPr>
            <w:tcW w:w="10456" w:type="dxa"/>
          </w:tcPr>
          <w:p w14:paraId="20912332" w14:textId="77777777" w:rsidR="007A2C0E" w:rsidRPr="00CA5611" w:rsidRDefault="007A2C0E" w:rsidP="00726EE4">
            <w:pPr>
              <w:tabs>
                <w:tab w:val="left" w:pos="960"/>
              </w:tabs>
              <w:rPr>
                <w:rFonts w:ascii="Calibri" w:hAnsi="Calibri" w:cs="Calibri"/>
                <w:sz w:val="22"/>
                <w:szCs w:val="22"/>
              </w:rPr>
            </w:pPr>
            <w:r w:rsidRPr="00CA5611">
              <w:rPr>
                <w:rFonts w:ascii="Calibri" w:hAnsi="Calibri" w:cs="Calibri"/>
                <w:sz w:val="22"/>
                <w:szCs w:val="22"/>
              </w:rPr>
              <w:lastRenderedPageBreak/>
              <w:t xml:space="preserve">T.O.6.12. Metindeki unsurları sınıflandırabilme </w:t>
            </w:r>
          </w:p>
        </w:tc>
      </w:tr>
    </w:tbl>
    <w:p w14:paraId="49B748C8" w14:textId="1730C686" w:rsidR="007A2C0E" w:rsidRDefault="007A2C0E" w:rsidP="007A2C0E">
      <w:pPr>
        <w:tabs>
          <w:tab w:val="left" w:pos="960"/>
        </w:tabs>
        <w:rPr>
          <w:rFonts w:ascii="Calibri" w:hAnsi="Calibri" w:cs="Calibri"/>
          <w:sz w:val="22"/>
          <w:szCs w:val="22"/>
        </w:rPr>
      </w:pPr>
      <w:r>
        <w:rPr>
          <w:rFonts w:ascii="Calibri" w:hAnsi="Calibri" w:cs="Calibri"/>
          <w:b/>
          <w:bCs/>
          <w:sz w:val="22"/>
          <w:szCs w:val="22"/>
        </w:rPr>
        <w:t>3</w:t>
      </w:r>
      <w:r w:rsidRPr="000809C6">
        <w:rPr>
          <w:rFonts w:ascii="Calibri" w:hAnsi="Calibri" w:cs="Calibri"/>
          <w:sz w:val="22"/>
          <w:szCs w:val="22"/>
        </w:rPr>
        <w:t>. Moğolistan’</w:t>
      </w:r>
      <w:r>
        <w:rPr>
          <w:rFonts w:ascii="Calibri" w:hAnsi="Calibri" w:cs="Calibri"/>
          <w:sz w:val="22"/>
          <w:szCs w:val="22"/>
        </w:rPr>
        <w:t>ın</w:t>
      </w:r>
      <w:r w:rsidRPr="000809C6">
        <w:rPr>
          <w:rFonts w:ascii="Calibri" w:hAnsi="Calibri" w:cs="Calibri"/>
          <w:sz w:val="22"/>
          <w:szCs w:val="22"/>
        </w:rPr>
        <w:t xml:space="preserve"> kırsal kesim</w:t>
      </w:r>
      <w:r>
        <w:rPr>
          <w:rFonts w:ascii="Calibri" w:hAnsi="Calibri" w:cs="Calibri"/>
          <w:sz w:val="22"/>
          <w:szCs w:val="22"/>
        </w:rPr>
        <w:t>lerin</w:t>
      </w:r>
      <w:r w:rsidRPr="000809C6">
        <w:rPr>
          <w:rFonts w:ascii="Calibri" w:hAnsi="Calibri" w:cs="Calibri"/>
          <w:sz w:val="22"/>
          <w:szCs w:val="22"/>
        </w:rPr>
        <w:t xml:space="preserve">de yaşayan insanların bir bölümü hayvancılıkla uğraşır. Hayvan sürülerini otlatmak için sürekli yer değiştirirler. Bu yüzden evleri de bu yaşam tarzına uygun, kaldırılabilecek ve taşınabilecek şekildedir. Büyük çadır şeklinde olan bu evlere Moğolca’da “ev” anlamına gelen “yurt” denir. Bu </w:t>
      </w:r>
      <w:r>
        <w:rPr>
          <w:rFonts w:ascii="Calibri" w:hAnsi="Calibri" w:cs="Calibri"/>
          <w:sz w:val="22"/>
          <w:szCs w:val="22"/>
        </w:rPr>
        <w:t>sevimli</w:t>
      </w:r>
      <w:r w:rsidRPr="000809C6">
        <w:rPr>
          <w:rFonts w:ascii="Calibri" w:hAnsi="Calibri" w:cs="Calibri"/>
          <w:sz w:val="22"/>
          <w:szCs w:val="22"/>
        </w:rPr>
        <w:t xml:space="preserve"> evler, genellikle keçe ve ahşap malzemeden yapılır</w:t>
      </w:r>
      <w:r>
        <w:rPr>
          <w:rFonts w:ascii="Calibri" w:hAnsi="Calibri" w:cs="Calibri"/>
          <w:sz w:val="22"/>
          <w:szCs w:val="22"/>
        </w:rPr>
        <w:t>. Kırmızı, ilgi çekici kapıları ise onlara samimi bir görün</w:t>
      </w:r>
      <w:r w:rsidR="00C9175B">
        <w:rPr>
          <w:rFonts w:ascii="Calibri" w:hAnsi="Calibri" w:cs="Calibri"/>
          <w:sz w:val="22"/>
          <w:szCs w:val="22"/>
        </w:rPr>
        <w:t>üm</w:t>
      </w:r>
      <w:r>
        <w:rPr>
          <w:rFonts w:ascii="Calibri" w:hAnsi="Calibri" w:cs="Calibri"/>
          <w:sz w:val="22"/>
          <w:szCs w:val="22"/>
        </w:rPr>
        <w:t xml:space="preserve"> </w:t>
      </w:r>
      <w:bookmarkStart w:id="1" w:name="_Hlk216659174"/>
      <w:r>
        <w:rPr>
          <w:rFonts w:ascii="Calibri" w:hAnsi="Calibri" w:cs="Calibri"/>
          <w:sz w:val="22"/>
          <w:szCs w:val="22"/>
        </w:rPr>
        <w:t>k</w:t>
      </w:r>
      <w:r w:rsidR="00C9175B">
        <w:rPr>
          <w:rFonts w:ascii="Calibri" w:hAnsi="Calibri" w:cs="Calibri"/>
          <w:sz w:val="22"/>
          <w:szCs w:val="22"/>
        </w:rPr>
        <w:t>azandırır</w:t>
      </w:r>
      <w:bookmarkEnd w:id="1"/>
      <w:r>
        <w:rPr>
          <w:rFonts w:ascii="Calibri" w:hAnsi="Calibri" w:cs="Calibri"/>
          <w:sz w:val="22"/>
          <w:szCs w:val="22"/>
        </w:rPr>
        <w:t>.</w:t>
      </w:r>
    </w:p>
    <w:p w14:paraId="176FEECF" w14:textId="77777777" w:rsidR="007A2C0E" w:rsidRDefault="007A2C0E" w:rsidP="007A2C0E">
      <w:pPr>
        <w:tabs>
          <w:tab w:val="left" w:pos="960"/>
        </w:tabs>
        <w:rPr>
          <w:rFonts w:ascii="Calibri" w:hAnsi="Calibri" w:cs="Calibri"/>
          <w:b/>
          <w:sz w:val="22"/>
          <w:szCs w:val="22"/>
        </w:rPr>
      </w:pPr>
      <w:r w:rsidRPr="000809C6">
        <w:rPr>
          <w:rFonts w:ascii="Calibri" w:hAnsi="Calibri" w:cs="Calibri"/>
          <w:b/>
          <w:sz w:val="22"/>
          <w:szCs w:val="22"/>
        </w:rPr>
        <w:t>Metindeki cümlelerin tamamını öznellik ve nesnellik bakımından inceleyiniz. Öznel ve nesnel cümleleri belirtilen yerlere yazınız.</w:t>
      </w:r>
      <w:r>
        <w:rPr>
          <w:rFonts w:ascii="Calibri" w:hAnsi="Calibri" w:cs="Calibri"/>
          <w:b/>
          <w:sz w:val="22"/>
          <w:szCs w:val="22"/>
        </w:rPr>
        <w:t xml:space="preserve"> (30 puan)</w:t>
      </w:r>
    </w:p>
    <w:p w14:paraId="3C293FFC" w14:textId="6BD719EC" w:rsidR="007A2C0E" w:rsidRPr="007A2C0E" w:rsidRDefault="007A2C0E" w:rsidP="007A2C0E">
      <w:pPr>
        <w:tabs>
          <w:tab w:val="left" w:pos="960"/>
        </w:tabs>
        <w:rPr>
          <w:rFonts w:ascii="Calibri" w:hAnsi="Calibri" w:cs="Calibri"/>
          <w:bCs/>
          <w:color w:val="EE0000"/>
          <w:sz w:val="22"/>
          <w:szCs w:val="22"/>
        </w:rPr>
      </w:pPr>
      <w:r w:rsidRPr="007A2C0E">
        <w:rPr>
          <w:rFonts w:ascii="Calibri" w:hAnsi="Calibri" w:cs="Calibri"/>
          <w:bCs/>
          <w:color w:val="EE0000"/>
          <w:sz w:val="22"/>
          <w:szCs w:val="22"/>
        </w:rPr>
        <w:t xml:space="preserve">Öznel: </w:t>
      </w:r>
      <w:r w:rsidRPr="007A2C0E">
        <w:rPr>
          <w:rFonts w:ascii="Calibri" w:hAnsi="Calibri" w:cs="Calibri"/>
          <w:color w:val="EE0000"/>
          <w:sz w:val="22"/>
          <w:szCs w:val="22"/>
        </w:rPr>
        <w:t>Bu sevimli evler, genellikle keçe ve ahşap malzemeden yapılır.</w:t>
      </w:r>
    </w:p>
    <w:p w14:paraId="158876A6" w14:textId="4700B3C4" w:rsidR="007A2C0E" w:rsidRPr="007A2C0E" w:rsidRDefault="007A2C0E" w:rsidP="007A2C0E">
      <w:pPr>
        <w:tabs>
          <w:tab w:val="left" w:pos="960"/>
        </w:tabs>
        <w:rPr>
          <w:rFonts w:ascii="Calibri" w:hAnsi="Calibri" w:cs="Calibri"/>
          <w:bCs/>
          <w:color w:val="EE0000"/>
          <w:sz w:val="22"/>
          <w:szCs w:val="22"/>
        </w:rPr>
      </w:pPr>
      <w:r w:rsidRPr="007A2C0E">
        <w:rPr>
          <w:rFonts w:ascii="Calibri" w:hAnsi="Calibri" w:cs="Calibri"/>
          <w:bCs/>
          <w:color w:val="EE0000"/>
          <w:sz w:val="22"/>
          <w:szCs w:val="22"/>
        </w:rPr>
        <w:t xml:space="preserve">            </w:t>
      </w:r>
      <w:r w:rsidRPr="007A2C0E">
        <w:rPr>
          <w:rFonts w:ascii="Calibri" w:hAnsi="Calibri" w:cs="Calibri"/>
          <w:color w:val="EE0000"/>
          <w:sz w:val="22"/>
          <w:szCs w:val="22"/>
        </w:rPr>
        <w:t>Kırmızı, ilgi çekici kapıları ise onlara samimi bir görün</w:t>
      </w:r>
      <w:r w:rsidR="00C9175B">
        <w:rPr>
          <w:rFonts w:ascii="Calibri" w:hAnsi="Calibri" w:cs="Calibri"/>
          <w:color w:val="EE0000"/>
          <w:sz w:val="22"/>
          <w:szCs w:val="22"/>
        </w:rPr>
        <w:t>üm</w:t>
      </w:r>
      <w:r w:rsidRPr="007A2C0E">
        <w:rPr>
          <w:rFonts w:ascii="Calibri" w:hAnsi="Calibri" w:cs="Calibri"/>
          <w:color w:val="EE0000"/>
          <w:sz w:val="22"/>
          <w:szCs w:val="22"/>
        </w:rPr>
        <w:t xml:space="preserve"> </w:t>
      </w:r>
      <w:r w:rsidR="00C9175B" w:rsidRPr="00C9175B">
        <w:rPr>
          <w:rFonts w:ascii="Calibri" w:hAnsi="Calibri" w:cs="Calibri"/>
          <w:color w:val="EE0000"/>
          <w:sz w:val="22"/>
          <w:szCs w:val="22"/>
        </w:rPr>
        <w:t>kazandırır</w:t>
      </w:r>
      <w:r w:rsidR="00C9175B" w:rsidRPr="00C9175B">
        <w:rPr>
          <w:rFonts w:ascii="Calibri" w:hAnsi="Calibri" w:cs="Calibri"/>
          <w:color w:val="EE0000"/>
          <w:sz w:val="22"/>
          <w:szCs w:val="22"/>
        </w:rPr>
        <w:t>.</w:t>
      </w:r>
    </w:p>
    <w:p w14:paraId="2F3C7873" w14:textId="77777777" w:rsidR="007A2C0E" w:rsidRPr="007A2C0E" w:rsidRDefault="007A2C0E" w:rsidP="007A2C0E">
      <w:pPr>
        <w:tabs>
          <w:tab w:val="left" w:pos="960"/>
        </w:tabs>
        <w:rPr>
          <w:rFonts w:ascii="Calibri" w:hAnsi="Calibri" w:cs="Calibri"/>
          <w:bCs/>
          <w:color w:val="EE0000"/>
          <w:sz w:val="22"/>
          <w:szCs w:val="22"/>
        </w:rPr>
      </w:pPr>
    </w:p>
    <w:p w14:paraId="3DE5ABD2" w14:textId="7EB41C01" w:rsidR="007A2C0E" w:rsidRPr="007A2C0E" w:rsidRDefault="007A2C0E" w:rsidP="007A2C0E">
      <w:pPr>
        <w:tabs>
          <w:tab w:val="left" w:pos="960"/>
        </w:tabs>
        <w:rPr>
          <w:rFonts w:ascii="Calibri" w:hAnsi="Calibri" w:cs="Calibri"/>
          <w:bCs/>
          <w:color w:val="EE0000"/>
          <w:sz w:val="22"/>
          <w:szCs w:val="22"/>
        </w:rPr>
      </w:pPr>
      <w:r w:rsidRPr="007A2C0E">
        <w:rPr>
          <w:rFonts w:ascii="Calibri" w:hAnsi="Calibri" w:cs="Calibri"/>
          <w:bCs/>
          <w:color w:val="EE0000"/>
          <w:sz w:val="22"/>
          <w:szCs w:val="22"/>
        </w:rPr>
        <w:t xml:space="preserve">Nesnel: </w:t>
      </w:r>
      <w:r w:rsidRPr="007A2C0E">
        <w:rPr>
          <w:rFonts w:ascii="Calibri" w:hAnsi="Calibri" w:cs="Calibri"/>
          <w:color w:val="EE0000"/>
          <w:sz w:val="22"/>
          <w:szCs w:val="22"/>
        </w:rPr>
        <w:t>Moğolistan’ın kırsal kesimlerinde yaşayan insanların bir bölümü hayvancılıkla uğraşır.</w:t>
      </w:r>
    </w:p>
    <w:p w14:paraId="2EFD5B2D" w14:textId="3D40E9E1" w:rsidR="007A2C0E" w:rsidRPr="007A2C0E" w:rsidRDefault="007A2C0E" w:rsidP="007A2C0E">
      <w:pPr>
        <w:rPr>
          <w:rFonts w:ascii="Calibri" w:hAnsi="Calibri" w:cs="Calibri"/>
          <w:color w:val="EE0000"/>
          <w:sz w:val="22"/>
          <w:szCs w:val="22"/>
        </w:rPr>
      </w:pPr>
      <w:r w:rsidRPr="007A2C0E">
        <w:rPr>
          <w:rFonts w:ascii="Calibri" w:hAnsi="Calibri" w:cs="Calibri"/>
          <w:color w:val="EE0000"/>
          <w:sz w:val="22"/>
          <w:szCs w:val="22"/>
        </w:rPr>
        <w:t xml:space="preserve">              Hayvan sürülerini otlatmak için sürekli yer değiştirirler.</w:t>
      </w:r>
    </w:p>
    <w:p w14:paraId="489F968D" w14:textId="5A63BCC0" w:rsidR="007A2C0E" w:rsidRPr="007A2C0E" w:rsidRDefault="007A2C0E" w:rsidP="007A2C0E">
      <w:pPr>
        <w:rPr>
          <w:rFonts w:ascii="Calibri" w:hAnsi="Calibri" w:cs="Calibri"/>
          <w:color w:val="EE0000"/>
          <w:sz w:val="22"/>
          <w:szCs w:val="22"/>
        </w:rPr>
      </w:pPr>
      <w:r w:rsidRPr="007A2C0E">
        <w:rPr>
          <w:rFonts w:ascii="Calibri" w:hAnsi="Calibri" w:cs="Calibri"/>
          <w:color w:val="EE0000"/>
          <w:sz w:val="22"/>
          <w:szCs w:val="22"/>
        </w:rPr>
        <w:t xml:space="preserve">              Bu yüzden evleri de bu yaşam tarzına uygun, kaldırılabilecek ve taşınabilecek şekildedir.</w:t>
      </w:r>
    </w:p>
    <w:p w14:paraId="2D5F8AD2" w14:textId="179676BB" w:rsidR="007A2C0E" w:rsidRPr="007A2C0E" w:rsidRDefault="007A2C0E" w:rsidP="007A2C0E">
      <w:pPr>
        <w:rPr>
          <w:rFonts w:ascii="Calibri" w:hAnsi="Calibri" w:cs="Calibri"/>
          <w:color w:val="EE0000"/>
          <w:sz w:val="22"/>
          <w:szCs w:val="22"/>
        </w:rPr>
      </w:pPr>
      <w:r w:rsidRPr="007A2C0E">
        <w:rPr>
          <w:rFonts w:ascii="Calibri" w:hAnsi="Calibri" w:cs="Calibri"/>
          <w:color w:val="EE0000"/>
          <w:sz w:val="22"/>
          <w:szCs w:val="22"/>
        </w:rPr>
        <w:t xml:space="preserve">              Büyük çadır şeklinde olan bu evlere Moğolca’da “ev” anlamına gelen “yurt” denir.</w:t>
      </w:r>
    </w:p>
    <w:p w14:paraId="455D6DD6" w14:textId="77777777" w:rsidR="007A2C0E" w:rsidRDefault="007A2C0E" w:rsidP="007A2C0E">
      <w:pPr>
        <w:rPr>
          <w:rFonts w:ascii="Calibri" w:hAnsi="Calibri" w:cs="Calibri"/>
          <w:b/>
          <w:bCs/>
          <w:sz w:val="22"/>
          <w:szCs w:val="22"/>
        </w:rPr>
      </w:pPr>
    </w:p>
    <w:tbl>
      <w:tblPr>
        <w:tblStyle w:val="TabloKlavuzu"/>
        <w:tblW w:w="0" w:type="auto"/>
        <w:tblLook w:val="04A0" w:firstRow="1" w:lastRow="0" w:firstColumn="1" w:lastColumn="0" w:noHBand="0" w:noVBand="1"/>
      </w:tblPr>
      <w:tblGrid>
        <w:gridCol w:w="10456"/>
      </w:tblGrid>
      <w:tr w:rsidR="007A2C0E" w14:paraId="657558F7" w14:textId="77777777" w:rsidTr="00726EE4">
        <w:tc>
          <w:tcPr>
            <w:tcW w:w="10456" w:type="dxa"/>
          </w:tcPr>
          <w:p w14:paraId="2C4B7286" w14:textId="77777777" w:rsidR="007A2C0E" w:rsidRPr="00CA5611" w:rsidRDefault="007A2C0E" w:rsidP="00726EE4">
            <w:pPr>
              <w:rPr>
                <w:rFonts w:ascii="Calibri" w:hAnsi="Calibri" w:cs="Calibri"/>
                <w:bCs/>
                <w:sz w:val="22"/>
                <w:szCs w:val="22"/>
              </w:rPr>
            </w:pPr>
            <w:r w:rsidRPr="00CA5611">
              <w:rPr>
                <w:rFonts w:ascii="Calibri" w:hAnsi="Calibri" w:cs="Calibri"/>
                <w:bCs/>
                <w:sz w:val="22"/>
                <w:szCs w:val="22"/>
              </w:rPr>
              <w:t>T.Y.6.10. Yazısında sınıflandırma yapabilme</w:t>
            </w:r>
          </w:p>
        </w:tc>
      </w:tr>
    </w:tbl>
    <w:p w14:paraId="61E2F736" w14:textId="77777777" w:rsidR="007A2C0E" w:rsidRPr="006B78CD" w:rsidRDefault="007A2C0E" w:rsidP="007A2C0E">
      <w:pPr>
        <w:rPr>
          <w:rFonts w:ascii="Calibri" w:hAnsi="Calibri" w:cs="Calibri"/>
          <w:b/>
          <w:bCs/>
          <w:sz w:val="22"/>
          <w:szCs w:val="22"/>
        </w:rPr>
      </w:pPr>
      <w:r w:rsidRPr="00BF517A">
        <w:rPr>
          <w:rFonts w:ascii="Calibri" w:hAnsi="Calibri" w:cs="Calibri"/>
          <w:b/>
          <w:bCs/>
          <w:sz w:val="22"/>
          <w:szCs w:val="22"/>
        </w:rPr>
        <w:t>4.</w:t>
      </w:r>
      <w:r w:rsidRPr="00BF517A">
        <w:rPr>
          <w:b/>
          <w:bCs/>
        </w:rPr>
        <w:t xml:space="preserve"> </w:t>
      </w:r>
      <w:r w:rsidRPr="00BF517A">
        <w:rPr>
          <w:rFonts w:ascii="Calibri" w:hAnsi="Calibri" w:cs="Calibri"/>
          <w:b/>
          <w:bCs/>
          <w:sz w:val="22"/>
          <w:szCs w:val="22"/>
        </w:rPr>
        <w:t>İyi bir arkadaş olmanın özelliklerini anlatan bir yazı yazınız.</w:t>
      </w:r>
      <w:r>
        <w:rPr>
          <w:rFonts w:ascii="Calibri" w:hAnsi="Calibri" w:cs="Calibri"/>
          <w:b/>
          <w:bCs/>
          <w:sz w:val="22"/>
          <w:szCs w:val="22"/>
        </w:rPr>
        <w:t xml:space="preserve"> </w:t>
      </w:r>
      <w:r w:rsidRPr="006B78CD">
        <w:rPr>
          <w:rFonts w:ascii="Calibri" w:hAnsi="Calibri" w:cs="Calibri"/>
          <w:b/>
          <w:bCs/>
          <w:sz w:val="22"/>
          <w:szCs w:val="22"/>
        </w:rPr>
        <w:t>Yazınızda sınıflandırma yap</w:t>
      </w:r>
      <w:r>
        <w:rPr>
          <w:rFonts w:ascii="Calibri" w:hAnsi="Calibri" w:cs="Calibri"/>
          <w:b/>
          <w:bCs/>
          <w:sz w:val="22"/>
          <w:szCs w:val="22"/>
        </w:rPr>
        <w:t>acağınız davranışları aşağıdaki tabloda verilen bilgiler doğrultusunda belirleyin.</w:t>
      </w:r>
      <w:r w:rsidRPr="006B78CD">
        <w:rPr>
          <w:rFonts w:ascii="Calibri" w:hAnsi="Calibri" w:cs="Calibri"/>
          <w:b/>
          <w:bCs/>
          <w:sz w:val="22"/>
          <w:szCs w:val="22"/>
        </w:rPr>
        <w:t xml:space="preserve"> Belirlediğiniz </w:t>
      </w:r>
      <w:r>
        <w:rPr>
          <w:rFonts w:ascii="Calibri" w:hAnsi="Calibri" w:cs="Calibri"/>
          <w:b/>
          <w:bCs/>
          <w:sz w:val="22"/>
          <w:szCs w:val="22"/>
        </w:rPr>
        <w:t>davranışları</w:t>
      </w:r>
      <w:r w:rsidRPr="006B78CD">
        <w:rPr>
          <w:rFonts w:ascii="Calibri" w:hAnsi="Calibri" w:cs="Calibri"/>
          <w:b/>
          <w:bCs/>
          <w:sz w:val="22"/>
          <w:szCs w:val="22"/>
        </w:rPr>
        <w:t xml:space="preserve"> ve sınıflandırma ölçütünüzü verilen kutu içine yazınız.</w:t>
      </w:r>
      <w:r>
        <w:rPr>
          <w:rFonts w:ascii="Calibri" w:hAnsi="Calibri" w:cs="Calibri"/>
          <w:b/>
          <w:bCs/>
          <w:sz w:val="22"/>
          <w:szCs w:val="22"/>
        </w:rPr>
        <w:t xml:space="preserve"> </w:t>
      </w:r>
      <w:r>
        <w:rPr>
          <w:rFonts w:ascii="Calibri" w:hAnsi="Calibri" w:cs="Calibri"/>
          <w:b/>
          <w:sz w:val="22"/>
          <w:szCs w:val="22"/>
        </w:rPr>
        <w:t>(30 puan)</w:t>
      </w:r>
    </w:p>
    <w:tbl>
      <w:tblPr>
        <w:tblStyle w:val="TabloKlavuzu"/>
        <w:tblW w:w="0" w:type="auto"/>
        <w:tblLook w:val="04A0" w:firstRow="1" w:lastRow="0" w:firstColumn="1" w:lastColumn="0" w:noHBand="0" w:noVBand="1"/>
      </w:tblPr>
      <w:tblGrid>
        <w:gridCol w:w="3485"/>
        <w:gridCol w:w="3485"/>
        <w:gridCol w:w="3486"/>
      </w:tblGrid>
      <w:tr w:rsidR="007A2C0E" w14:paraId="19CC2593" w14:textId="77777777" w:rsidTr="00726EE4">
        <w:tc>
          <w:tcPr>
            <w:tcW w:w="3485" w:type="dxa"/>
          </w:tcPr>
          <w:p w14:paraId="5B32B9A4" w14:textId="77777777" w:rsidR="007A2C0E" w:rsidRDefault="007A2C0E" w:rsidP="00726EE4">
            <w:pPr>
              <w:rPr>
                <w:rFonts w:ascii="Calibri" w:hAnsi="Calibri" w:cs="Calibri"/>
                <w:b/>
                <w:bCs/>
                <w:sz w:val="22"/>
                <w:szCs w:val="22"/>
              </w:rPr>
            </w:pPr>
            <w:r>
              <w:rPr>
                <w:rFonts w:ascii="Calibri" w:hAnsi="Calibri" w:cs="Calibri"/>
                <w:b/>
                <w:bCs/>
                <w:sz w:val="22"/>
                <w:szCs w:val="22"/>
              </w:rPr>
              <w:t>Ölçüt</w:t>
            </w:r>
          </w:p>
        </w:tc>
        <w:tc>
          <w:tcPr>
            <w:tcW w:w="3485" w:type="dxa"/>
          </w:tcPr>
          <w:p w14:paraId="4408BF6A" w14:textId="77777777" w:rsidR="007A2C0E" w:rsidRPr="00BF517A" w:rsidRDefault="007A2C0E" w:rsidP="00726EE4">
            <w:pPr>
              <w:rPr>
                <w:rFonts w:ascii="Calibri" w:hAnsi="Calibri" w:cs="Calibri"/>
                <w:sz w:val="22"/>
                <w:szCs w:val="22"/>
              </w:rPr>
            </w:pPr>
            <w:r w:rsidRPr="00BF517A">
              <w:rPr>
                <w:rFonts w:ascii="Calibri" w:hAnsi="Calibri" w:cs="Calibri"/>
                <w:sz w:val="22"/>
                <w:szCs w:val="22"/>
              </w:rPr>
              <w:t>Arkadaşlığı Güçlendiren Davranışlar</w:t>
            </w:r>
          </w:p>
        </w:tc>
        <w:tc>
          <w:tcPr>
            <w:tcW w:w="3486" w:type="dxa"/>
          </w:tcPr>
          <w:p w14:paraId="1EA4227F" w14:textId="383ACD3F" w:rsidR="007A2C0E" w:rsidRPr="00BF517A" w:rsidRDefault="007A2C0E" w:rsidP="00726EE4">
            <w:pPr>
              <w:rPr>
                <w:rFonts w:ascii="Calibri" w:hAnsi="Calibri" w:cs="Calibri"/>
                <w:sz w:val="22"/>
                <w:szCs w:val="22"/>
              </w:rPr>
            </w:pPr>
            <w:r w:rsidRPr="007A2C0E">
              <w:rPr>
                <w:rFonts w:ascii="Calibri" w:hAnsi="Calibri" w:cs="Calibri"/>
                <w:color w:val="EE0000"/>
                <w:sz w:val="22"/>
                <w:szCs w:val="22"/>
              </w:rPr>
              <w:t xml:space="preserve">Arkadaşlığa Zarar Veren Davranışlar </w:t>
            </w:r>
          </w:p>
        </w:tc>
      </w:tr>
      <w:tr w:rsidR="007A2C0E" w14:paraId="0A975079" w14:textId="77777777" w:rsidTr="00726EE4">
        <w:tc>
          <w:tcPr>
            <w:tcW w:w="3485" w:type="dxa"/>
            <w:vMerge w:val="restart"/>
          </w:tcPr>
          <w:p w14:paraId="47CA3E29" w14:textId="77777777" w:rsidR="007A2C0E" w:rsidRDefault="007A2C0E" w:rsidP="00726EE4">
            <w:pPr>
              <w:rPr>
                <w:rFonts w:ascii="Calibri" w:hAnsi="Calibri" w:cs="Calibri"/>
                <w:b/>
                <w:bCs/>
                <w:sz w:val="22"/>
                <w:szCs w:val="22"/>
              </w:rPr>
            </w:pPr>
            <w:r>
              <w:rPr>
                <w:rFonts w:ascii="Calibri" w:hAnsi="Calibri" w:cs="Calibri"/>
                <w:b/>
                <w:bCs/>
                <w:sz w:val="22"/>
                <w:szCs w:val="22"/>
              </w:rPr>
              <w:t>Davranışlar</w:t>
            </w:r>
          </w:p>
        </w:tc>
        <w:tc>
          <w:tcPr>
            <w:tcW w:w="3485" w:type="dxa"/>
          </w:tcPr>
          <w:p w14:paraId="34BF88DB" w14:textId="1489BEC4" w:rsidR="007A2C0E" w:rsidRPr="007A2C0E" w:rsidRDefault="007A2C0E" w:rsidP="00726EE4">
            <w:pPr>
              <w:rPr>
                <w:rFonts w:ascii="Calibri" w:hAnsi="Calibri" w:cs="Calibri"/>
                <w:color w:val="EE0000"/>
                <w:sz w:val="22"/>
                <w:szCs w:val="22"/>
              </w:rPr>
            </w:pPr>
            <w:r w:rsidRPr="007A2C0E">
              <w:rPr>
                <w:rFonts w:ascii="Calibri" w:hAnsi="Calibri" w:cs="Calibri"/>
                <w:color w:val="EE0000"/>
                <w:sz w:val="22"/>
                <w:szCs w:val="22"/>
              </w:rPr>
              <w:t>Zor zamanlarda yanında olmak</w:t>
            </w:r>
          </w:p>
        </w:tc>
        <w:tc>
          <w:tcPr>
            <w:tcW w:w="3486" w:type="dxa"/>
          </w:tcPr>
          <w:p w14:paraId="32F20ADB" w14:textId="77777777" w:rsidR="007A2C0E" w:rsidRPr="00BF517A" w:rsidRDefault="007A2C0E" w:rsidP="00726EE4">
            <w:pPr>
              <w:rPr>
                <w:rFonts w:ascii="Calibri" w:hAnsi="Calibri" w:cs="Calibri"/>
                <w:sz w:val="22"/>
                <w:szCs w:val="22"/>
              </w:rPr>
            </w:pPr>
            <w:r w:rsidRPr="00BF517A">
              <w:rPr>
                <w:rFonts w:ascii="Calibri" w:hAnsi="Calibri" w:cs="Calibri"/>
                <w:sz w:val="22"/>
                <w:szCs w:val="22"/>
              </w:rPr>
              <w:t>Yalan söylemek</w:t>
            </w:r>
          </w:p>
        </w:tc>
      </w:tr>
      <w:tr w:rsidR="007A2C0E" w14:paraId="2581071A" w14:textId="77777777" w:rsidTr="00726EE4">
        <w:tc>
          <w:tcPr>
            <w:tcW w:w="3485" w:type="dxa"/>
            <w:vMerge/>
          </w:tcPr>
          <w:p w14:paraId="69F6EE6C" w14:textId="77777777" w:rsidR="007A2C0E" w:rsidRDefault="007A2C0E" w:rsidP="00726EE4">
            <w:pPr>
              <w:rPr>
                <w:rFonts w:ascii="Calibri" w:hAnsi="Calibri" w:cs="Calibri"/>
                <w:b/>
                <w:bCs/>
                <w:sz w:val="22"/>
                <w:szCs w:val="22"/>
              </w:rPr>
            </w:pPr>
          </w:p>
        </w:tc>
        <w:tc>
          <w:tcPr>
            <w:tcW w:w="3485" w:type="dxa"/>
          </w:tcPr>
          <w:p w14:paraId="4125957A" w14:textId="380AAC29" w:rsidR="007A2C0E" w:rsidRPr="007A2C0E" w:rsidRDefault="00C9175B" w:rsidP="00726EE4">
            <w:pPr>
              <w:rPr>
                <w:rFonts w:ascii="Calibri" w:hAnsi="Calibri" w:cs="Calibri"/>
                <w:color w:val="EE0000"/>
                <w:sz w:val="22"/>
                <w:szCs w:val="22"/>
              </w:rPr>
            </w:pPr>
            <w:r>
              <w:rPr>
                <w:rFonts w:ascii="Calibri" w:hAnsi="Calibri" w:cs="Calibri"/>
                <w:color w:val="EE0000"/>
                <w:sz w:val="22"/>
                <w:szCs w:val="22"/>
              </w:rPr>
              <w:t>Arkadaşına</w:t>
            </w:r>
            <w:r w:rsidR="007A2C0E" w:rsidRPr="007A2C0E">
              <w:rPr>
                <w:rFonts w:ascii="Calibri" w:hAnsi="Calibri" w:cs="Calibri"/>
                <w:color w:val="EE0000"/>
                <w:sz w:val="22"/>
                <w:szCs w:val="22"/>
              </w:rPr>
              <w:t xml:space="preserve"> zaman ayırmak</w:t>
            </w:r>
          </w:p>
        </w:tc>
        <w:tc>
          <w:tcPr>
            <w:tcW w:w="3486" w:type="dxa"/>
          </w:tcPr>
          <w:p w14:paraId="59E446E8" w14:textId="3A75AB6D" w:rsidR="007A2C0E" w:rsidRPr="00BF517A" w:rsidRDefault="007A2C0E" w:rsidP="00726EE4">
            <w:pPr>
              <w:rPr>
                <w:rFonts w:ascii="Calibri" w:hAnsi="Calibri" w:cs="Calibri"/>
                <w:sz w:val="22"/>
                <w:szCs w:val="22"/>
              </w:rPr>
            </w:pPr>
            <w:r w:rsidRPr="007A2C0E">
              <w:rPr>
                <w:rFonts w:ascii="Calibri" w:hAnsi="Calibri" w:cs="Calibri"/>
                <w:color w:val="EE0000"/>
                <w:sz w:val="22"/>
                <w:szCs w:val="22"/>
              </w:rPr>
              <w:t>Sadece kendi çıkarı</w:t>
            </w:r>
            <w:r w:rsidR="00C9175B">
              <w:rPr>
                <w:rFonts w:ascii="Calibri" w:hAnsi="Calibri" w:cs="Calibri"/>
                <w:color w:val="EE0000"/>
                <w:sz w:val="22"/>
                <w:szCs w:val="22"/>
              </w:rPr>
              <w:t>n</w:t>
            </w:r>
            <w:r w:rsidRPr="007A2C0E">
              <w:rPr>
                <w:rFonts w:ascii="Calibri" w:hAnsi="Calibri" w:cs="Calibri"/>
                <w:color w:val="EE0000"/>
                <w:sz w:val="22"/>
                <w:szCs w:val="22"/>
              </w:rPr>
              <w:t>ı düşünmek</w:t>
            </w:r>
          </w:p>
        </w:tc>
      </w:tr>
    </w:tbl>
    <w:p w14:paraId="0E72AFBE" w14:textId="5F454EF3" w:rsidR="007A2C0E" w:rsidRPr="00C71E42" w:rsidRDefault="007A2C0E" w:rsidP="007A2C0E">
      <w:pPr>
        <w:rPr>
          <w:rFonts w:ascii="Calibri" w:hAnsi="Calibri" w:cs="Calibri"/>
          <w:color w:val="EE0000"/>
          <w:sz w:val="22"/>
          <w:szCs w:val="22"/>
        </w:rPr>
      </w:pPr>
      <w:r w:rsidRPr="00C71E42">
        <w:rPr>
          <w:rFonts w:ascii="Calibri" w:hAnsi="Calibri" w:cs="Calibri"/>
          <w:color w:val="EE0000"/>
          <w:sz w:val="22"/>
          <w:szCs w:val="22"/>
        </w:rPr>
        <w:t xml:space="preserve">*Her madde </w:t>
      </w:r>
      <w:r>
        <w:rPr>
          <w:rFonts w:ascii="Calibri" w:hAnsi="Calibri" w:cs="Calibri"/>
          <w:color w:val="EE0000"/>
          <w:sz w:val="22"/>
          <w:szCs w:val="22"/>
        </w:rPr>
        <w:t>3</w:t>
      </w:r>
      <w:r w:rsidRPr="00C71E42">
        <w:rPr>
          <w:rFonts w:ascii="Calibri" w:hAnsi="Calibri" w:cs="Calibri"/>
          <w:color w:val="EE0000"/>
          <w:sz w:val="22"/>
          <w:szCs w:val="22"/>
        </w:rPr>
        <w:t xml:space="preserve"> puan, toplam </w:t>
      </w:r>
      <w:r>
        <w:rPr>
          <w:rFonts w:ascii="Calibri" w:hAnsi="Calibri" w:cs="Calibri"/>
          <w:color w:val="EE0000"/>
          <w:sz w:val="22"/>
          <w:szCs w:val="22"/>
        </w:rPr>
        <w:t>12</w:t>
      </w:r>
      <w:r w:rsidRPr="00C71E42">
        <w:rPr>
          <w:rFonts w:ascii="Calibri" w:hAnsi="Calibri" w:cs="Calibri"/>
          <w:color w:val="EE0000"/>
          <w:sz w:val="22"/>
          <w:szCs w:val="22"/>
        </w:rPr>
        <w:t xml:space="preserve"> puan.</w:t>
      </w:r>
    </w:p>
    <w:p w14:paraId="60CCB622" w14:textId="0052C589" w:rsidR="007A2C0E" w:rsidRPr="002A6232" w:rsidRDefault="007A2C0E" w:rsidP="007A2C0E">
      <w:pPr>
        <w:rPr>
          <w:rFonts w:ascii="Calibri" w:hAnsi="Calibri" w:cs="Calibri"/>
          <w:color w:val="FF0000"/>
          <w:sz w:val="22"/>
          <w:szCs w:val="22"/>
        </w:rPr>
      </w:pPr>
      <w:r w:rsidRPr="002A6232">
        <w:rPr>
          <w:rFonts w:ascii="Calibri" w:hAnsi="Calibri" w:cs="Calibri"/>
          <w:color w:val="FF0000"/>
          <w:sz w:val="22"/>
          <w:szCs w:val="22"/>
        </w:rPr>
        <w:t xml:space="preserve">Yazım ve noktalama </w:t>
      </w:r>
      <w:r>
        <w:rPr>
          <w:rFonts w:ascii="Calibri" w:hAnsi="Calibri" w:cs="Calibri"/>
          <w:color w:val="FF0000"/>
          <w:sz w:val="22"/>
          <w:szCs w:val="22"/>
        </w:rPr>
        <w:t xml:space="preserve">kurallarına </w:t>
      </w:r>
      <w:r w:rsidRPr="002A6232">
        <w:rPr>
          <w:rFonts w:ascii="Calibri" w:hAnsi="Calibri" w:cs="Calibri"/>
          <w:color w:val="FF0000"/>
          <w:sz w:val="22"/>
          <w:szCs w:val="22"/>
        </w:rPr>
        <w:t>uy</w:t>
      </w:r>
      <w:r>
        <w:rPr>
          <w:rFonts w:ascii="Calibri" w:hAnsi="Calibri" w:cs="Calibri"/>
          <w:color w:val="FF0000"/>
          <w:sz w:val="22"/>
          <w:szCs w:val="22"/>
        </w:rPr>
        <w:t>ma</w:t>
      </w:r>
      <w:r w:rsidRPr="002A6232">
        <w:rPr>
          <w:rFonts w:ascii="Calibri" w:hAnsi="Calibri" w:cs="Calibri"/>
          <w:color w:val="FF0000"/>
          <w:sz w:val="22"/>
          <w:szCs w:val="22"/>
        </w:rPr>
        <w:t xml:space="preserve"> </w:t>
      </w:r>
      <w:r>
        <w:rPr>
          <w:rFonts w:ascii="Calibri" w:hAnsi="Calibri" w:cs="Calibri"/>
          <w:color w:val="FF0000"/>
          <w:sz w:val="22"/>
          <w:szCs w:val="22"/>
        </w:rPr>
        <w:t xml:space="preserve">5 puan </w:t>
      </w:r>
    </w:p>
    <w:p w14:paraId="28741357" w14:textId="5C73F2AE" w:rsidR="007A2C0E" w:rsidRDefault="007A2C0E" w:rsidP="007A2C0E">
      <w:pPr>
        <w:rPr>
          <w:rFonts w:ascii="Calibri" w:hAnsi="Calibri" w:cs="Calibri"/>
          <w:color w:val="FF0000"/>
          <w:sz w:val="22"/>
          <w:szCs w:val="22"/>
        </w:rPr>
      </w:pPr>
      <w:r w:rsidRPr="002A6232">
        <w:rPr>
          <w:rFonts w:ascii="Calibri" w:hAnsi="Calibri" w:cs="Calibri"/>
          <w:color w:val="FF0000"/>
          <w:sz w:val="22"/>
          <w:szCs w:val="22"/>
        </w:rPr>
        <w:t xml:space="preserve">Başlık </w:t>
      </w:r>
      <w:r>
        <w:rPr>
          <w:rFonts w:ascii="Calibri" w:hAnsi="Calibri" w:cs="Calibri"/>
          <w:color w:val="FF0000"/>
          <w:sz w:val="22"/>
          <w:szCs w:val="22"/>
        </w:rPr>
        <w:t>5 puan</w:t>
      </w:r>
    </w:p>
    <w:p w14:paraId="0816B40B" w14:textId="397E3F69" w:rsidR="007A2C0E" w:rsidRPr="00F12A6B" w:rsidRDefault="007A2C0E" w:rsidP="007A2C0E">
      <w:pPr>
        <w:rPr>
          <w:rFonts w:ascii="Calibri" w:hAnsi="Calibri" w:cs="Calibri"/>
          <w:color w:val="EE0000"/>
          <w:sz w:val="22"/>
          <w:szCs w:val="22"/>
        </w:rPr>
      </w:pPr>
      <w:r w:rsidRPr="00F12A6B">
        <w:rPr>
          <w:rFonts w:ascii="Calibri" w:hAnsi="Calibri" w:cs="Calibri"/>
          <w:color w:val="EE0000"/>
          <w:sz w:val="22"/>
          <w:szCs w:val="22"/>
        </w:rPr>
        <w:t xml:space="preserve">Konuya uygun anlatım </w:t>
      </w:r>
      <w:r>
        <w:rPr>
          <w:rFonts w:ascii="Calibri" w:hAnsi="Calibri" w:cs="Calibri"/>
          <w:color w:val="EE0000"/>
          <w:sz w:val="22"/>
          <w:szCs w:val="22"/>
        </w:rPr>
        <w:t>8</w:t>
      </w:r>
      <w:r w:rsidRPr="00F12A6B">
        <w:rPr>
          <w:rFonts w:ascii="Calibri" w:hAnsi="Calibri" w:cs="Calibri"/>
          <w:color w:val="EE0000"/>
          <w:sz w:val="22"/>
          <w:szCs w:val="22"/>
        </w:rPr>
        <w:t xml:space="preserve"> puan</w:t>
      </w:r>
    </w:p>
    <w:p w14:paraId="38A4342F" w14:textId="77777777" w:rsidR="007A2C0E" w:rsidRPr="00BF517A" w:rsidRDefault="007A2C0E" w:rsidP="007A2C0E">
      <w:pPr>
        <w:rPr>
          <w:rFonts w:ascii="Calibri" w:hAnsi="Calibri" w:cs="Calibri"/>
          <w:b/>
          <w:bCs/>
          <w:sz w:val="22"/>
          <w:szCs w:val="22"/>
        </w:rPr>
      </w:pPr>
    </w:p>
    <w:p w14:paraId="3150A2E8" w14:textId="77777777" w:rsidR="005D12F3" w:rsidRDefault="005D12F3"/>
    <w:sectPr w:rsidR="005D12F3" w:rsidSect="007A2C0E">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A33"/>
    <w:rsid w:val="003D2694"/>
    <w:rsid w:val="003E6AD7"/>
    <w:rsid w:val="005D12F3"/>
    <w:rsid w:val="00773231"/>
    <w:rsid w:val="007A2C0E"/>
    <w:rsid w:val="00852A33"/>
    <w:rsid w:val="008B587B"/>
    <w:rsid w:val="008F1E2D"/>
    <w:rsid w:val="00BB3010"/>
    <w:rsid w:val="00C917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D3D8A"/>
  <w15:chartTrackingRefBased/>
  <w15:docId w15:val="{68A80E2D-5341-4977-BBCC-7FD7F0263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C0E"/>
  </w:style>
  <w:style w:type="paragraph" w:styleId="Balk1">
    <w:name w:val="heading 1"/>
    <w:basedOn w:val="Normal"/>
    <w:next w:val="Normal"/>
    <w:link w:val="Balk1Char"/>
    <w:uiPriority w:val="9"/>
    <w:qFormat/>
    <w:rsid w:val="00852A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852A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852A33"/>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52A33"/>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852A33"/>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852A3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52A3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52A3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52A3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52A33"/>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852A33"/>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52A33"/>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52A33"/>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52A33"/>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52A3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52A3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52A3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52A33"/>
    <w:rPr>
      <w:rFonts w:eastAsiaTheme="majorEastAsia" w:cstheme="majorBidi"/>
      <w:color w:val="272727" w:themeColor="text1" w:themeTint="D8"/>
    </w:rPr>
  </w:style>
  <w:style w:type="paragraph" w:styleId="KonuBal">
    <w:name w:val="Title"/>
    <w:basedOn w:val="Normal"/>
    <w:next w:val="Normal"/>
    <w:link w:val="KonuBalChar"/>
    <w:uiPriority w:val="10"/>
    <w:qFormat/>
    <w:rsid w:val="00852A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52A3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52A33"/>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52A3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52A3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52A33"/>
    <w:rPr>
      <w:i/>
      <w:iCs/>
      <w:color w:val="404040" w:themeColor="text1" w:themeTint="BF"/>
    </w:rPr>
  </w:style>
  <w:style w:type="paragraph" w:styleId="ListeParagraf">
    <w:name w:val="List Paragraph"/>
    <w:basedOn w:val="Normal"/>
    <w:uiPriority w:val="34"/>
    <w:qFormat/>
    <w:rsid w:val="00852A33"/>
    <w:pPr>
      <w:ind w:left="720"/>
      <w:contextualSpacing/>
    </w:pPr>
  </w:style>
  <w:style w:type="character" w:styleId="GlVurgulama">
    <w:name w:val="Intense Emphasis"/>
    <w:basedOn w:val="VarsaylanParagrafYazTipi"/>
    <w:uiPriority w:val="21"/>
    <w:qFormat/>
    <w:rsid w:val="00852A33"/>
    <w:rPr>
      <w:i/>
      <w:iCs/>
      <w:color w:val="0F4761" w:themeColor="accent1" w:themeShade="BF"/>
    </w:rPr>
  </w:style>
  <w:style w:type="paragraph" w:styleId="GlAlnt">
    <w:name w:val="Intense Quote"/>
    <w:basedOn w:val="Normal"/>
    <w:next w:val="Normal"/>
    <w:link w:val="GlAlntChar"/>
    <w:uiPriority w:val="30"/>
    <w:qFormat/>
    <w:rsid w:val="00852A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852A33"/>
    <w:rPr>
      <w:i/>
      <w:iCs/>
      <w:color w:val="0F4761" w:themeColor="accent1" w:themeShade="BF"/>
    </w:rPr>
  </w:style>
  <w:style w:type="character" w:styleId="GlBavuru">
    <w:name w:val="Intense Reference"/>
    <w:basedOn w:val="VarsaylanParagrafYazTipi"/>
    <w:uiPriority w:val="32"/>
    <w:qFormat/>
    <w:rsid w:val="00852A33"/>
    <w:rPr>
      <w:b/>
      <w:bCs/>
      <w:smallCaps/>
      <w:color w:val="0F4761" w:themeColor="accent1" w:themeShade="BF"/>
      <w:spacing w:val="5"/>
    </w:rPr>
  </w:style>
  <w:style w:type="table" w:styleId="TabloKlavuzu">
    <w:name w:val="Table Grid"/>
    <w:basedOn w:val="NormalTablo"/>
    <w:uiPriority w:val="39"/>
    <w:rsid w:val="007A2C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7A2C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564</Words>
  <Characters>3221</Characters>
  <Application>Microsoft Office Word</Application>
  <DocSecurity>0</DocSecurity>
  <Lines>26</Lines>
  <Paragraphs>7</Paragraphs>
  <ScaleCrop>false</ScaleCrop>
  <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basak toker</dc:creator>
  <cp:keywords/>
  <dc:description/>
  <cp:lastModifiedBy>basak toker</cp:lastModifiedBy>
  <cp:revision>3</cp:revision>
  <dcterms:created xsi:type="dcterms:W3CDTF">2025-12-14T22:49:00Z</dcterms:created>
  <dcterms:modified xsi:type="dcterms:W3CDTF">2025-12-14T23:47:00Z</dcterms:modified>
</cp:coreProperties>
</file>