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7947A" w14:textId="506A2F5C" w:rsidR="00304FDC" w:rsidRPr="0067799D" w:rsidRDefault="004B0E4E" w:rsidP="00304FDC">
      <w:pPr>
        <w:rPr>
          <w:noProof/>
        </w:rPr>
      </w:pPr>
      <w:r>
        <w:rPr>
          <w:noProof/>
        </w:rPr>
        <w:t xml:space="preserve"> </w:t>
      </w:r>
      <w:bookmarkStart w:id="0" w:name="_Hlk216654896"/>
      <w:r w:rsidR="00304FDC" w:rsidRPr="00F52985">
        <w:rPr>
          <w:rFonts w:ascii="Calibri" w:hAnsi="Calibri" w:cs="Calibri"/>
          <w:b/>
          <w:sz w:val="22"/>
          <w:szCs w:val="22"/>
        </w:rPr>
        <w:t xml:space="preserve">2025-2026 EĞİTİM-ÖĞRETİM YILI </w:t>
      </w:r>
      <w:r w:rsidR="00304FDC">
        <w:rPr>
          <w:rFonts w:ascii="Calibri" w:hAnsi="Calibri" w:cs="Calibri"/>
          <w:b/>
          <w:sz w:val="22"/>
          <w:szCs w:val="22"/>
        </w:rPr>
        <w:t>6</w:t>
      </w:r>
      <w:r w:rsidR="00304FDC" w:rsidRPr="00F52985">
        <w:rPr>
          <w:rFonts w:ascii="Calibri" w:hAnsi="Calibri" w:cs="Calibri"/>
          <w:b/>
          <w:sz w:val="22"/>
          <w:szCs w:val="22"/>
        </w:rPr>
        <w:t>. SINIF TÜRKÇE DERSİ 1. DÖNEM 2. YAZILI SORULARI (</w:t>
      </w:r>
      <w:r w:rsidR="00304FDC">
        <w:rPr>
          <w:rFonts w:ascii="Calibri" w:hAnsi="Calibri" w:cs="Calibri"/>
          <w:b/>
          <w:sz w:val="22"/>
          <w:szCs w:val="22"/>
        </w:rPr>
        <w:t>2</w:t>
      </w:r>
      <w:r w:rsidR="00304FDC" w:rsidRPr="00F52985">
        <w:rPr>
          <w:rFonts w:ascii="Calibri" w:hAnsi="Calibri" w:cs="Calibri"/>
          <w:b/>
          <w:sz w:val="22"/>
          <w:szCs w:val="22"/>
        </w:rPr>
        <w:t>. SENARYO)</w:t>
      </w:r>
    </w:p>
    <w:p w14:paraId="0E47CDD0" w14:textId="77777777" w:rsidR="00304FDC" w:rsidRPr="00D2268F" w:rsidRDefault="00304FDC" w:rsidP="00304FDC">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p w14:paraId="73AF4E98" w14:textId="77777777" w:rsidR="00304FDC" w:rsidRDefault="00304FDC" w:rsidP="00304FDC">
      <w:pPr>
        <w:rPr>
          <w:rFonts w:ascii="Calibri" w:hAnsi="Calibri" w:cs="Calibri"/>
          <w:b/>
          <w:sz w:val="22"/>
          <w:szCs w:val="22"/>
        </w:rPr>
      </w:pPr>
      <w:r w:rsidRPr="00D2268F">
        <w:rPr>
          <w:rFonts w:ascii="Calibri" w:hAnsi="Calibri" w:cs="Calibri"/>
          <w:b/>
          <w:sz w:val="22"/>
          <w:szCs w:val="22"/>
        </w:rPr>
        <w:t>Sınıfı:</w:t>
      </w:r>
    </w:p>
    <w:p w14:paraId="2767199A" w14:textId="77777777" w:rsidR="00304FDC" w:rsidRDefault="00304FDC" w:rsidP="00304FDC">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304FDC" w14:paraId="1D047B98" w14:textId="77777777" w:rsidTr="00304FDC">
        <w:tc>
          <w:tcPr>
            <w:tcW w:w="10456" w:type="dxa"/>
          </w:tcPr>
          <w:p w14:paraId="3ED8C4D9" w14:textId="293D3F9D" w:rsidR="00304FDC" w:rsidRPr="00304FDC" w:rsidRDefault="00304FDC" w:rsidP="00304FDC">
            <w:pPr>
              <w:rPr>
                <w:rFonts w:ascii="Calibri" w:hAnsi="Calibri" w:cs="Calibri"/>
                <w:bCs/>
                <w:sz w:val="22"/>
                <w:szCs w:val="22"/>
              </w:rPr>
            </w:pPr>
            <w:r w:rsidRPr="00304FDC">
              <w:rPr>
                <w:rFonts w:ascii="Calibri" w:hAnsi="Calibri" w:cs="Calibri"/>
                <w:bCs/>
                <w:sz w:val="22"/>
                <w:szCs w:val="22"/>
              </w:rPr>
              <w:t xml:space="preserve">T.O.6.17. Metnin bölümlerini belirlemeye yönelik çözümleme yapabilme </w:t>
            </w:r>
          </w:p>
        </w:tc>
      </w:tr>
    </w:tbl>
    <w:p w14:paraId="50D176F2" w14:textId="024E7F87" w:rsidR="00F30993" w:rsidRPr="00F30993" w:rsidRDefault="0067799D" w:rsidP="00304FDC">
      <w:pPr>
        <w:rPr>
          <w:rFonts w:ascii="Calibri" w:hAnsi="Calibri" w:cs="Calibri"/>
          <w:bCs/>
          <w:sz w:val="22"/>
          <w:szCs w:val="22"/>
        </w:rPr>
      </w:pPr>
      <w:r w:rsidRPr="00304FDC">
        <w:rPr>
          <w:rFonts w:ascii="Calibri" w:hAnsi="Calibri" w:cs="Calibri"/>
          <w:b/>
          <w:sz w:val="22"/>
          <w:szCs w:val="22"/>
        </w:rPr>
        <w:t xml:space="preserve">1. </w:t>
      </w:r>
      <w:r w:rsidR="00F30993" w:rsidRPr="00F30993">
        <w:rPr>
          <w:rFonts w:ascii="Calibri" w:hAnsi="Calibri" w:cs="Calibri"/>
          <w:bCs/>
          <w:sz w:val="22"/>
          <w:szCs w:val="22"/>
        </w:rPr>
        <w:t>İnsanlar geçmişte haberleşmek için doğadaki canlılardan yararlanmıştır.</w:t>
      </w:r>
      <w:r w:rsidR="00F30993">
        <w:rPr>
          <w:rFonts w:ascii="Calibri" w:hAnsi="Calibri" w:cs="Calibri"/>
          <w:bCs/>
          <w:sz w:val="22"/>
          <w:szCs w:val="22"/>
        </w:rPr>
        <w:t xml:space="preserve"> Y</w:t>
      </w:r>
      <w:r w:rsidR="00F30993" w:rsidRPr="00F30993">
        <w:rPr>
          <w:rFonts w:ascii="Calibri" w:hAnsi="Calibri" w:cs="Calibri"/>
          <w:bCs/>
          <w:sz w:val="22"/>
          <w:szCs w:val="22"/>
        </w:rPr>
        <w:t xml:space="preserve">ön bulma yetenekleri güçlü olan güvercinler, </w:t>
      </w:r>
      <w:r>
        <w:rPr>
          <w:rFonts w:ascii="Calibri" w:hAnsi="Calibri" w:cs="Calibri"/>
          <w:bCs/>
          <w:sz w:val="22"/>
          <w:szCs w:val="22"/>
        </w:rPr>
        <w:t>haberleşmek için</w:t>
      </w:r>
      <w:r w:rsidR="00F30993" w:rsidRPr="00F30993">
        <w:rPr>
          <w:rFonts w:ascii="Calibri" w:hAnsi="Calibri" w:cs="Calibri"/>
          <w:bCs/>
          <w:sz w:val="22"/>
          <w:szCs w:val="22"/>
        </w:rPr>
        <w:t xml:space="preserve"> en çok tercih edilen canlılar arasında yer almıştır.</w:t>
      </w:r>
      <w:r w:rsidR="00F30993">
        <w:rPr>
          <w:rFonts w:ascii="Calibri" w:hAnsi="Calibri" w:cs="Calibri"/>
          <w:bCs/>
          <w:sz w:val="22"/>
          <w:szCs w:val="22"/>
        </w:rPr>
        <w:t xml:space="preserve"> </w:t>
      </w:r>
      <w:r>
        <w:rPr>
          <w:rFonts w:ascii="Calibri" w:hAnsi="Calibri" w:cs="Calibri"/>
          <w:bCs/>
          <w:sz w:val="22"/>
          <w:szCs w:val="22"/>
        </w:rPr>
        <w:t>Çünkü g</w:t>
      </w:r>
      <w:r w:rsidR="00F30993" w:rsidRPr="00F30993">
        <w:rPr>
          <w:rFonts w:ascii="Calibri" w:hAnsi="Calibri" w:cs="Calibri"/>
          <w:bCs/>
          <w:sz w:val="22"/>
          <w:szCs w:val="22"/>
        </w:rPr>
        <w:t xml:space="preserve">üvercinler ne kadar uzakta olurlarsa olsunlar, şaşırtıcı bir içgüdüyle yuvalarına geri dönerler. Bu yeteneği keşfeden insanlar, güvercinleri haberleşmede kullanmaya başladı. Güvercinler atlı </w:t>
      </w:r>
      <w:r>
        <w:rPr>
          <w:rFonts w:ascii="Calibri" w:hAnsi="Calibri" w:cs="Calibri"/>
          <w:bCs/>
          <w:sz w:val="22"/>
          <w:szCs w:val="22"/>
        </w:rPr>
        <w:t>habercilerden</w:t>
      </w:r>
      <w:r w:rsidR="00F30993" w:rsidRPr="00F30993">
        <w:rPr>
          <w:rFonts w:ascii="Calibri" w:hAnsi="Calibri" w:cs="Calibri"/>
          <w:bCs/>
          <w:sz w:val="22"/>
          <w:szCs w:val="22"/>
        </w:rPr>
        <w:t xml:space="preserve"> çok daha hızlıydı. </w:t>
      </w:r>
      <w:r>
        <w:rPr>
          <w:rFonts w:ascii="Calibri" w:hAnsi="Calibri" w:cs="Calibri"/>
          <w:bCs/>
          <w:sz w:val="22"/>
          <w:szCs w:val="22"/>
        </w:rPr>
        <w:t>Ö</w:t>
      </w:r>
      <w:r w:rsidR="00F30993" w:rsidRPr="00F30993">
        <w:rPr>
          <w:rFonts w:ascii="Calibri" w:hAnsi="Calibri" w:cs="Calibri"/>
          <w:bCs/>
          <w:sz w:val="22"/>
          <w:szCs w:val="22"/>
        </w:rPr>
        <w:t xml:space="preserve">nemli ve acil mesajlar bacaklarına bağlandıktan sonra </w:t>
      </w:r>
      <w:r>
        <w:rPr>
          <w:rFonts w:ascii="Calibri" w:hAnsi="Calibri" w:cs="Calibri"/>
          <w:bCs/>
          <w:sz w:val="22"/>
          <w:szCs w:val="22"/>
        </w:rPr>
        <w:t>güvercin</w:t>
      </w:r>
      <w:r>
        <w:rPr>
          <w:rFonts w:ascii="Calibri" w:hAnsi="Calibri" w:cs="Calibri"/>
          <w:bCs/>
          <w:sz w:val="22"/>
          <w:szCs w:val="22"/>
        </w:rPr>
        <w:t xml:space="preserve">ler </w:t>
      </w:r>
      <w:r w:rsidR="00F30993" w:rsidRPr="00F30993">
        <w:rPr>
          <w:rFonts w:ascii="Calibri" w:hAnsi="Calibri" w:cs="Calibri"/>
          <w:bCs/>
          <w:sz w:val="22"/>
          <w:szCs w:val="22"/>
        </w:rPr>
        <w:t>salınırdı. Onlar da yuvalarına yani mesajın gitmesi gereken adrese doğru uçarlardı. Bu yöntem, özellikle savaş zamanlarında hayati önem taşırdı. Haberleşme teknolojisinin ilk “hızlı kuryeleri” olan güvercinler, binlerce yıl boyunca hatta 20. yüzyılda bile kullanıldı.</w:t>
      </w:r>
      <w:r w:rsidR="00F30993">
        <w:rPr>
          <w:rFonts w:ascii="Calibri" w:hAnsi="Calibri" w:cs="Calibri"/>
          <w:bCs/>
          <w:sz w:val="22"/>
          <w:szCs w:val="22"/>
        </w:rPr>
        <w:t xml:space="preserve"> Kısacası</w:t>
      </w:r>
      <w:r w:rsidR="00F30993" w:rsidRPr="00F30993">
        <w:rPr>
          <w:rFonts w:ascii="Calibri" w:hAnsi="Calibri" w:cs="Calibri"/>
          <w:bCs/>
          <w:sz w:val="22"/>
          <w:szCs w:val="22"/>
        </w:rPr>
        <w:t xml:space="preserve"> güvercinler, gelişmiş teknolojiler ortaya çıkmadan önce insanların en güvenilir ve en hızlı haberleşme araçlarından biri</w:t>
      </w:r>
      <w:r>
        <w:rPr>
          <w:rFonts w:ascii="Calibri" w:hAnsi="Calibri" w:cs="Calibri"/>
          <w:bCs/>
          <w:sz w:val="22"/>
          <w:szCs w:val="22"/>
        </w:rPr>
        <w:t>ydi.</w:t>
      </w:r>
    </w:p>
    <w:p w14:paraId="12E30B5C" w14:textId="3F50DDC8" w:rsidR="00304FDC" w:rsidRDefault="00304FDC" w:rsidP="00304FDC">
      <w:pPr>
        <w:rPr>
          <w:rFonts w:ascii="Calibri" w:hAnsi="Calibri" w:cs="Calibri"/>
          <w:b/>
          <w:sz w:val="22"/>
          <w:szCs w:val="22"/>
        </w:rPr>
      </w:pPr>
      <w:r w:rsidRPr="00304FDC">
        <w:rPr>
          <w:rFonts w:ascii="Calibri" w:hAnsi="Calibri" w:cs="Calibri"/>
          <w:b/>
          <w:sz w:val="22"/>
          <w:szCs w:val="22"/>
        </w:rPr>
        <w:t xml:space="preserve">Bu metnin bölümlerini belirleyiniz. </w:t>
      </w:r>
      <w:r>
        <w:rPr>
          <w:rFonts w:ascii="Calibri" w:hAnsi="Calibri" w:cs="Calibri"/>
          <w:b/>
          <w:sz w:val="22"/>
          <w:szCs w:val="22"/>
        </w:rPr>
        <w:t>Giriş, gelişme ve sonuç</w:t>
      </w:r>
      <w:r w:rsidRPr="00304FDC">
        <w:rPr>
          <w:rFonts w:ascii="Calibri" w:hAnsi="Calibri" w:cs="Calibri"/>
          <w:b/>
          <w:sz w:val="22"/>
          <w:szCs w:val="22"/>
        </w:rPr>
        <w:t xml:space="preserve"> bölümlerinin başlangıç cümlelerini belirtilen yerlere yazınız. </w:t>
      </w:r>
      <w:r w:rsidR="0067799D">
        <w:rPr>
          <w:rFonts w:ascii="Calibri" w:hAnsi="Calibri" w:cs="Calibri"/>
          <w:b/>
          <w:sz w:val="22"/>
          <w:szCs w:val="22"/>
        </w:rPr>
        <w:t>(30 puan)</w:t>
      </w:r>
    </w:p>
    <w:p w14:paraId="090479D7" w14:textId="7E097071" w:rsidR="00304FDC" w:rsidRDefault="00304FDC" w:rsidP="00304FDC">
      <w:pPr>
        <w:rPr>
          <w:rFonts w:ascii="Calibri" w:hAnsi="Calibri" w:cs="Calibri"/>
          <w:b/>
          <w:sz w:val="22"/>
          <w:szCs w:val="22"/>
        </w:rPr>
      </w:pPr>
      <w:r w:rsidRPr="00304FDC">
        <w:rPr>
          <w:rFonts w:ascii="Calibri" w:hAnsi="Calibri" w:cs="Calibri"/>
          <w:b/>
          <w:sz w:val="22"/>
          <w:szCs w:val="22"/>
        </w:rPr>
        <w:t xml:space="preserve">Giriş: </w:t>
      </w:r>
    </w:p>
    <w:p w14:paraId="4A411292" w14:textId="77777777" w:rsidR="0067799D" w:rsidRPr="00304FDC" w:rsidRDefault="0067799D" w:rsidP="00304FDC">
      <w:pPr>
        <w:rPr>
          <w:rFonts w:ascii="Calibri" w:hAnsi="Calibri" w:cs="Calibri"/>
          <w:b/>
          <w:sz w:val="22"/>
          <w:szCs w:val="22"/>
        </w:rPr>
      </w:pPr>
    </w:p>
    <w:p w14:paraId="0BC2EAA0" w14:textId="4B2BA074" w:rsidR="00304FDC" w:rsidRDefault="00304FDC" w:rsidP="00304FDC">
      <w:pPr>
        <w:rPr>
          <w:rFonts w:ascii="Calibri" w:hAnsi="Calibri" w:cs="Calibri"/>
          <w:b/>
          <w:sz w:val="22"/>
          <w:szCs w:val="22"/>
        </w:rPr>
      </w:pPr>
      <w:r w:rsidRPr="00304FDC">
        <w:rPr>
          <w:rFonts w:ascii="Calibri" w:hAnsi="Calibri" w:cs="Calibri"/>
          <w:b/>
          <w:sz w:val="22"/>
          <w:szCs w:val="22"/>
        </w:rPr>
        <w:t xml:space="preserve">Gelişme: </w:t>
      </w:r>
    </w:p>
    <w:p w14:paraId="61EEF2BF" w14:textId="77777777" w:rsidR="0067799D" w:rsidRPr="00304FDC" w:rsidRDefault="0067799D" w:rsidP="00304FDC">
      <w:pPr>
        <w:rPr>
          <w:rFonts w:ascii="Calibri" w:hAnsi="Calibri" w:cs="Calibri"/>
          <w:b/>
          <w:sz w:val="22"/>
          <w:szCs w:val="22"/>
        </w:rPr>
      </w:pPr>
    </w:p>
    <w:p w14:paraId="303F7178" w14:textId="4FAFB478" w:rsidR="00304FDC" w:rsidRDefault="00304FDC" w:rsidP="00304FDC">
      <w:pPr>
        <w:rPr>
          <w:rFonts w:ascii="Calibri" w:hAnsi="Calibri" w:cs="Calibri"/>
          <w:b/>
          <w:sz w:val="22"/>
          <w:szCs w:val="22"/>
        </w:rPr>
      </w:pPr>
      <w:r w:rsidRPr="00304FDC">
        <w:rPr>
          <w:rFonts w:ascii="Calibri" w:hAnsi="Calibri" w:cs="Calibri"/>
          <w:b/>
          <w:sz w:val="22"/>
          <w:szCs w:val="22"/>
        </w:rPr>
        <w:t>Sonuç:</w:t>
      </w:r>
    </w:p>
    <w:p w14:paraId="35710A83" w14:textId="77777777" w:rsidR="0067799D" w:rsidRDefault="0067799D" w:rsidP="00304FDC">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304FDC" w14:paraId="75315980" w14:textId="77777777" w:rsidTr="00304FDC">
        <w:tc>
          <w:tcPr>
            <w:tcW w:w="10456" w:type="dxa"/>
          </w:tcPr>
          <w:p w14:paraId="79315907" w14:textId="3C229594" w:rsidR="00304FDC" w:rsidRPr="00304FDC" w:rsidRDefault="00304FDC" w:rsidP="00304FDC">
            <w:pPr>
              <w:rPr>
                <w:rFonts w:ascii="Calibri" w:hAnsi="Calibri" w:cs="Calibri"/>
                <w:bCs/>
                <w:color w:val="00B0F0"/>
                <w:sz w:val="22"/>
                <w:szCs w:val="22"/>
              </w:rPr>
            </w:pPr>
            <w:r w:rsidRPr="00304FDC">
              <w:rPr>
                <w:rFonts w:ascii="Calibri" w:hAnsi="Calibri" w:cs="Calibri"/>
                <w:bCs/>
                <w:sz w:val="22"/>
                <w:szCs w:val="22"/>
              </w:rPr>
              <w:t xml:space="preserve">T.O.6.19. Bilgilendirici metinde düşünceyi geliştirme yollarını belirlemeye yönelik çözümleme yapabilme </w:t>
            </w:r>
          </w:p>
        </w:tc>
      </w:tr>
    </w:tbl>
    <w:p w14:paraId="438EAAAC" w14:textId="10BBC284" w:rsidR="009A5B63" w:rsidRPr="009A5B63" w:rsidRDefault="00304FDC" w:rsidP="009A5B63">
      <w:pPr>
        <w:rPr>
          <w:rFonts w:ascii="Calibri" w:hAnsi="Calibri" w:cs="Calibri"/>
          <w:bCs/>
          <w:sz w:val="22"/>
          <w:szCs w:val="22"/>
        </w:rPr>
      </w:pPr>
      <w:r>
        <w:rPr>
          <w:rFonts w:ascii="Calibri" w:hAnsi="Calibri" w:cs="Calibri"/>
          <w:b/>
          <w:sz w:val="22"/>
          <w:szCs w:val="22"/>
        </w:rPr>
        <w:t xml:space="preserve">2. </w:t>
      </w:r>
      <w:r w:rsidR="009A5B63" w:rsidRPr="009A5B63">
        <w:rPr>
          <w:rFonts w:ascii="Calibri" w:hAnsi="Calibri" w:cs="Calibri"/>
          <w:bCs/>
          <w:sz w:val="22"/>
          <w:szCs w:val="22"/>
        </w:rPr>
        <w:t>Melanin</w:t>
      </w:r>
      <w:r w:rsidR="0067799D">
        <w:rPr>
          <w:rFonts w:ascii="Calibri" w:hAnsi="Calibri" w:cs="Calibri"/>
          <w:bCs/>
          <w:sz w:val="22"/>
          <w:szCs w:val="22"/>
        </w:rPr>
        <w:t>;</w:t>
      </w:r>
      <w:r w:rsidR="009A5B63" w:rsidRPr="009A5B63">
        <w:rPr>
          <w:rFonts w:ascii="Calibri" w:hAnsi="Calibri" w:cs="Calibri"/>
          <w:bCs/>
          <w:sz w:val="22"/>
          <w:szCs w:val="22"/>
        </w:rPr>
        <w:t xml:space="preserve"> vücudumuzda bulunan ve deriye, saça</w:t>
      </w:r>
      <w:r w:rsidR="0067799D">
        <w:rPr>
          <w:rFonts w:ascii="Calibri" w:hAnsi="Calibri" w:cs="Calibri"/>
          <w:bCs/>
          <w:sz w:val="22"/>
          <w:szCs w:val="22"/>
        </w:rPr>
        <w:t xml:space="preserve">, </w:t>
      </w:r>
      <w:r w:rsidR="009A5B63" w:rsidRPr="009A5B63">
        <w:rPr>
          <w:rFonts w:ascii="Calibri" w:hAnsi="Calibri" w:cs="Calibri"/>
          <w:bCs/>
          <w:sz w:val="22"/>
          <w:szCs w:val="22"/>
        </w:rPr>
        <w:t>göze renk veren doğal</w:t>
      </w:r>
      <w:r w:rsidR="0067799D">
        <w:rPr>
          <w:rFonts w:ascii="Calibri" w:hAnsi="Calibri" w:cs="Calibri"/>
          <w:bCs/>
          <w:sz w:val="22"/>
          <w:szCs w:val="22"/>
        </w:rPr>
        <w:t xml:space="preserve"> ve renkli bir maddedir</w:t>
      </w:r>
      <w:r w:rsidR="009A5B63" w:rsidRPr="009A5B63">
        <w:rPr>
          <w:rFonts w:ascii="Calibri" w:hAnsi="Calibri" w:cs="Calibri"/>
          <w:bCs/>
          <w:sz w:val="22"/>
          <w:szCs w:val="22"/>
        </w:rPr>
        <w:t>. Gözdeki melanin, iris adı verilen renkli bölümde yoğunlaşır ve göz renginin tonunu belirler. Melanin miktarı arttıkça göz rengi koyulaşır</w:t>
      </w:r>
      <w:r w:rsidR="009A5B63">
        <w:rPr>
          <w:rFonts w:ascii="Calibri" w:hAnsi="Calibri" w:cs="Calibri"/>
          <w:bCs/>
          <w:sz w:val="22"/>
          <w:szCs w:val="22"/>
        </w:rPr>
        <w:t>,</w:t>
      </w:r>
      <w:r w:rsidR="009A5B63" w:rsidRPr="009A5B63">
        <w:rPr>
          <w:rFonts w:ascii="Calibri" w:hAnsi="Calibri" w:cs="Calibri"/>
          <w:bCs/>
          <w:sz w:val="22"/>
          <w:szCs w:val="22"/>
        </w:rPr>
        <w:t xml:space="preserve"> azaldıkça göz rengi daha açık tonlarda olur. Kahverengi gözler yüksek miktarda melanin içerirken mavi gözlerde melanin miktarı oldukça azdır. Dünyadaki insanların %70-80’i kahverengi gözlüdür. Onları %10’la mavi gözlüler izler. Ela ve kehribar (bal) rengi gözlerin oranı %5’tir. Gri göz rengi %3 oranında bulunurken irisinde hiç melanin bulunmayan yeşil gözlülerin oranı yalnızca %2’dir. </w:t>
      </w:r>
    </w:p>
    <w:p w14:paraId="0A901209" w14:textId="6EFA596B" w:rsidR="00304FDC" w:rsidRDefault="00304FDC" w:rsidP="00304FDC">
      <w:pPr>
        <w:rPr>
          <w:rFonts w:ascii="Calibri" w:hAnsi="Calibri" w:cs="Calibri"/>
          <w:b/>
          <w:sz w:val="22"/>
          <w:szCs w:val="22"/>
        </w:rPr>
      </w:pPr>
      <w:r w:rsidRPr="00304FDC">
        <w:rPr>
          <w:rFonts w:ascii="Calibri" w:hAnsi="Calibri" w:cs="Calibri"/>
          <w:b/>
          <w:sz w:val="22"/>
          <w:szCs w:val="22"/>
        </w:rPr>
        <w:t xml:space="preserve">Bu metinde kullanılan düşünceyi geliştirme yollarını metinden örnek cümleler yazarak belirtiniz. </w:t>
      </w:r>
      <w:r w:rsidR="0067799D">
        <w:rPr>
          <w:rFonts w:ascii="Calibri" w:hAnsi="Calibri" w:cs="Calibri"/>
          <w:b/>
          <w:sz w:val="22"/>
          <w:szCs w:val="22"/>
        </w:rPr>
        <w:t>(30 puan)</w:t>
      </w:r>
    </w:p>
    <w:p w14:paraId="18F5A45A" w14:textId="77777777" w:rsidR="00304FDC" w:rsidRDefault="00304FDC" w:rsidP="00304FDC">
      <w:pPr>
        <w:rPr>
          <w:rFonts w:ascii="Calibri" w:hAnsi="Calibri" w:cs="Calibri"/>
          <w:b/>
          <w:sz w:val="22"/>
          <w:szCs w:val="22"/>
        </w:rPr>
      </w:pPr>
    </w:p>
    <w:p w14:paraId="0886DFAC" w14:textId="77777777" w:rsidR="00304FDC" w:rsidRDefault="00304FDC" w:rsidP="00304FDC">
      <w:pPr>
        <w:rPr>
          <w:rFonts w:ascii="Calibri" w:hAnsi="Calibri" w:cs="Calibri"/>
          <w:sz w:val="22"/>
          <w:szCs w:val="22"/>
        </w:rPr>
      </w:pPr>
    </w:p>
    <w:p w14:paraId="72BFD5BE" w14:textId="77777777" w:rsidR="0067799D" w:rsidRDefault="0067799D" w:rsidP="00304FDC">
      <w:pPr>
        <w:rPr>
          <w:rFonts w:ascii="Calibri" w:hAnsi="Calibri" w:cs="Calibri"/>
          <w:sz w:val="22"/>
          <w:szCs w:val="22"/>
        </w:rPr>
      </w:pPr>
    </w:p>
    <w:p w14:paraId="41B00ABD" w14:textId="77777777" w:rsidR="0067799D" w:rsidRDefault="0067799D" w:rsidP="00304FDC">
      <w:pPr>
        <w:rPr>
          <w:rFonts w:ascii="Calibri" w:hAnsi="Calibri" w:cs="Calibri"/>
          <w:sz w:val="22"/>
          <w:szCs w:val="22"/>
        </w:rPr>
      </w:pPr>
    </w:p>
    <w:p w14:paraId="13F5102B" w14:textId="77777777" w:rsidR="0067799D" w:rsidRDefault="0067799D" w:rsidP="00304FDC">
      <w:pPr>
        <w:rPr>
          <w:rFonts w:ascii="Calibri" w:hAnsi="Calibri" w:cs="Calibri"/>
          <w:sz w:val="22"/>
          <w:szCs w:val="22"/>
        </w:rPr>
      </w:pPr>
    </w:p>
    <w:p w14:paraId="54124B58" w14:textId="77777777" w:rsidR="0067799D" w:rsidRDefault="0067799D" w:rsidP="00304FDC">
      <w:pPr>
        <w:rPr>
          <w:rFonts w:ascii="Calibri" w:hAnsi="Calibri" w:cs="Calibri"/>
          <w:sz w:val="22"/>
          <w:szCs w:val="22"/>
        </w:rPr>
      </w:pPr>
    </w:p>
    <w:p w14:paraId="4A2E994F" w14:textId="77777777" w:rsidR="0067799D" w:rsidRDefault="0067799D" w:rsidP="00304FDC">
      <w:pPr>
        <w:rPr>
          <w:rFonts w:ascii="Calibri" w:hAnsi="Calibri" w:cs="Calibri"/>
          <w:sz w:val="22"/>
          <w:szCs w:val="22"/>
        </w:rPr>
      </w:pPr>
    </w:p>
    <w:p w14:paraId="6BE3D85C" w14:textId="77777777" w:rsidR="0067799D" w:rsidRDefault="0067799D" w:rsidP="00304FDC">
      <w:pPr>
        <w:rPr>
          <w:rFonts w:ascii="Calibri" w:hAnsi="Calibri" w:cs="Calibri"/>
          <w:sz w:val="22"/>
          <w:szCs w:val="22"/>
        </w:rPr>
      </w:pPr>
    </w:p>
    <w:p w14:paraId="007BAA8B" w14:textId="77777777" w:rsidR="0067799D" w:rsidRPr="00304FDC" w:rsidRDefault="0067799D" w:rsidP="00304FDC">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304FDC" w14:paraId="40456219" w14:textId="77777777" w:rsidTr="00304FDC">
        <w:tc>
          <w:tcPr>
            <w:tcW w:w="10456" w:type="dxa"/>
          </w:tcPr>
          <w:p w14:paraId="7C82C826" w14:textId="4FA262C8" w:rsidR="00304FDC" w:rsidRPr="00304FDC" w:rsidRDefault="00304FDC" w:rsidP="00304FDC">
            <w:pPr>
              <w:rPr>
                <w:rFonts w:ascii="Calibri" w:hAnsi="Calibri" w:cs="Calibri"/>
                <w:bCs/>
                <w:color w:val="00B0F0"/>
                <w:sz w:val="22"/>
                <w:szCs w:val="22"/>
              </w:rPr>
            </w:pPr>
            <w:r w:rsidRPr="00304FDC">
              <w:rPr>
                <w:rFonts w:ascii="Calibri" w:hAnsi="Calibri" w:cs="Calibri"/>
                <w:bCs/>
                <w:sz w:val="22"/>
                <w:szCs w:val="22"/>
              </w:rPr>
              <w:lastRenderedPageBreak/>
              <w:t xml:space="preserve">T.Y.6.9. Yazısında karşılaştırma yapabilme </w:t>
            </w:r>
          </w:p>
        </w:tc>
      </w:tr>
    </w:tbl>
    <w:p w14:paraId="11808C35" w14:textId="1A406C21" w:rsidR="00304FDC" w:rsidRDefault="00304FDC" w:rsidP="00304FDC">
      <w:pPr>
        <w:rPr>
          <w:rFonts w:ascii="Calibri" w:hAnsi="Calibri" w:cs="Calibri"/>
          <w:sz w:val="22"/>
          <w:szCs w:val="22"/>
        </w:rPr>
      </w:pPr>
      <w:r>
        <w:rPr>
          <w:rFonts w:ascii="Calibri" w:hAnsi="Calibri" w:cs="Calibri"/>
          <w:b/>
          <w:sz w:val="22"/>
          <w:szCs w:val="22"/>
        </w:rPr>
        <w:t xml:space="preserve">3. </w:t>
      </w:r>
      <w:r w:rsidR="00132DE8" w:rsidRPr="00132DE8">
        <w:rPr>
          <w:rFonts w:ascii="Calibri" w:hAnsi="Calibri" w:cs="Calibri"/>
          <w:b/>
          <w:sz w:val="22"/>
          <w:szCs w:val="22"/>
        </w:rPr>
        <w:t>Kitap okumak mı yoksa film izlemek mi daha etkili bir öğrenme yöntemidir? Karşılaştırmalı olarak açıklayınız.</w:t>
      </w:r>
      <w:r w:rsidR="00132DE8">
        <w:rPr>
          <w:rFonts w:ascii="Calibri" w:hAnsi="Calibri" w:cs="Calibri"/>
          <w:b/>
          <w:sz w:val="22"/>
          <w:szCs w:val="22"/>
        </w:rPr>
        <w:t xml:space="preserve"> </w:t>
      </w:r>
      <w:r w:rsidRPr="00304FDC">
        <w:rPr>
          <w:rFonts w:ascii="Calibri" w:hAnsi="Calibri" w:cs="Calibri"/>
          <w:b/>
          <w:sz w:val="22"/>
          <w:szCs w:val="22"/>
        </w:rPr>
        <w:t xml:space="preserve">Noktalama ve imla kurallarına uyunuz. Yazınıza </w:t>
      </w:r>
      <w:r w:rsidR="00132DE8">
        <w:rPr>
          <w:rFonts w:ascii="Calibri" w:hAnsi="Calibri" w:cs="Calibri"/>
          <w:b/>
          <w:sz w:val="22"/>
          <w:szCs w:val="22"/>
        </w:rPr>
        <w:t>uygun bir başlık koymayı unutmayınız.</w:t>
      </w:r>
      <w:r w:rsidR="0067799D">
        <w:rPr>
          <w:rFonts w:ascii="Calibri" w:hAnsi="Calibri" w:cs="Calibri"/>
          <w:b/>
          <w:sz w:val="22"/>
          <w:szCs w:val="22"/>
        </w:rPr>
        <w:t xml:space="preserve"> </w:t>
      </w:r>
      <w:r w:rsidR="0067799D">
        <w:rPr>
          <w:rFonts w:ascii="Calibri" w:hAnsi="Calibri" w:cs="Calibri"/>
          <w:b/>
          <w:sz w:val="22"/>
          <w:szCs w:val="22"/>
        </w:rPr>
        <w:t>(</w:t>
      </w:r>
      <w:r w:rsidR="0067799D">
        <w:rPr>
          <w:rFonts w:ascii="Calibri" w:hAnsi="Calibri" w:cs="Calibri"/>
          <w:b/>
          <w:sz w:val="22"/>
          <w:szCs w:val="22"/>
        </w:rPr>
        <w:t>2</w:t>
      </w:r>
      <w:r w:rsidR="0067799D">
        <w:rPr>
          <w:rFonts w:ascii="Calibri" w:hAnsi="Calibri" w:cs="Calibri"/>
          <w:b/>
          <w:sz w:val="22"/>
          <w:szCs w:val="22"/>
        </w:rPr>
        <w:t>0 puan)</w:t>
      </w:r>
    </w:p>
    <w:p w14:paraId="2B4BE4DD" w14:textId="77777777" w:rsidR="0067799D" w:rsidRDefault="0067799D" w:rsidP="00304FDC">
      <w:pPr>
        <w:rPr>
          <w:rFonts w:ascii="Calibri" w:hAnsi="Calibri" w:cs="Calibri"/>
          <w:sz w:val="22"/>
          <w:szCs w:val="22"/>
        </w:rPr>
      </w:pPr>
    </w:p>
    <w:p w14:paraId="6FA705DF" w14:textId="77777777" w:rsidR="0067799D" w:rsidRDefault="0067799D" w:rsidP="00304FDC">
      <w:pPr>
        <w:rPr>
          <w:rFonts w:ascii="Calibri" w:hAnsi="Calibri" w:cs="Calibri"/>
          <w:sz w:val="22"/>
          <w:szCs w:val="22"/>
        </w:rPr>
      </w:pPr>
    </w:p>
    <w:p w14:paraId="0EF90626" w14:textId="77777777" w:rsidR="0067799D" w:rsidRDefault="0067799D" w:rsidP="00304FDC">
      <w:pPr>
        <w:rPr>
          <w:rFonts w:ascii="Calibri" w:hAnsi="Calibri" w:cs="Calibri"/>
          <w:sz w:val="22"/>
          <w:szCs w:val="22"/>
        </w:rPr>
      </w:pPr>
    </w:p>
    <w:p w14:paraId="430DE7EE" w14:textId="77777777" w:rsidR="0067799D" w:rsidRDefault="0067799D" w:rsidP="00304FDC">
      <w:pPr>
        <w:rPr>
          <w:rFonts w:ascii="Calibri" w:hAnsi="Calibri" w:cs="Calibri"/>
          <w:sz w:val="22"/>
          <w:szCs w:val="22"/>
        </w:rPr>
      </w:pPr>
    </w:p>
    <w:p w14:paraId="6FBA9D2F" w14:textId="77777777" w:rsidR="0067799D" w:rsidRDefault="0067799D" w:rsidP="00304FDC">
      <w:pPr>
        <w:rPr>
          <w:rFonts w:ascii="Calibri" w:hAnsi="Calibri" w:cs="Calibri"/>
          <w:sz w:val="22"/>
          <w:szCs w:val="22"/>
        </w:rPr>
      </w:pPr>
    </w:p>
    <w:p w14:paraId="29FA0A03" w14:textId="77777777" w:rsidR="0067799D" w:rsidRDefault="0067799D" w:rsidP="00304FDC">
      <w:pPr>
        <w:rPr>
          <w:rFonts w:ascii="Calibri" w:hAnsi="Calibri" w:cs="Calibri"/>
          <w:sz w:val="22"/>
          <w:szCs w:val="22"/>
        </w:rPr>
      </w:pPr>
    </w:p>
    <w:p w14:paraId="68CDE280" w14:textId="77777777" w:rsidR="0067799D" w:rsidRDefault="0067799D" w:rsidP="00304FDC">
      <w:pPr>
        <w:rPr>
          <w:rFonts w:ascii="Calibri" w:hAnsi="Calibri" w:cs="Calibri"/>
          <w:sz w:val="22"/>
          <w:szCs w:val="22"/>
        </w:rPr>
      </w:pPr>
    </w:p>
    <w:p w14:paraId="1F5EAA6B" w14:textId="77777777" w:rsidR="0067799D" w:rsidRDefault="0067799D" w:rsidP="00304FDC">
      <w:pPr>
        <w:rPr>
          <w:rFonts w:ascii="Calibri" w:hAnsi="Calibri" w:cs="Calibri"/>
          <w:sz w:val="22"/>
          <w:szCs w:val="22"/>
        </w:rPr>
      </w:pPr>
    </w:p>
    <w:p w14:paraId="13143056" w14:textId="77777777" w:rsidR="0067799D" w:rsidRDefault="0067799D" w:rsidP="00304FDC">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304FDC" w:rsidRPr="00304FDC" w14:paraId="3DA79AD5" w14:textId="77777777" w:rsidTr="00304FDC">
        <w:tc>
          <w:tcPr>
            <w:tcW w:w="10456" w:type="dxa"/>
          </w:tcPr>
          <w:p w14:paraId="695A0611" w14:textId="4B21AA0A" w:rsidR="00304FDC" w:rsidRPr="00304FDC" w:rsidRDefault="00304FDC" w:rsidP="00304FDC">
            <w:pPr>
              <w:rPr>
                <w:rFonts w:ascii="Calibri" w:hAnsi="Calibri" w:cs="Calibri"/>
                <w:bCs/>
                <w:sz w:val="22"/>
                <w:szCs w:val="22"/>
              </w:rPr>
            </w:pPr>
            <w:r w:rsidRPr="00304FDC">
              <w:rPr>
                <w:rFonts w:ascii="Calibri" w:hAnsi="Calibri" w:cs="Calibri"/>
                <w:bCs/>
                <w:sz w:val="22"/>
                <w:szCs w:val="22"/>
              </w:rPr>
              <w:t>T.Y.6.10. Yazısında sınıflandırma yapabilme</w:t>
            </w:r>
          </w:p>
        </w:tc>
      </w:tr>
    </w:tbl>
    <w:p w14:paraId="2DF0C19A" w14:textId="058AB581" w:rsidR="006B78CD" w:rsidRPr="006B78CD" w:rsidRDefault="00304FDC" w:rsidP="006B78CD">
      <w:pPr>
        <w:rPr>
          <w:rFonts w:ascii="Calibri" w:hAnsi="Calibri" w:cs="Calibri"/>
          <w:b/>
          <w:bCs/>
          <w:sz w:val="22"/>
          <w:szCs w:val="22"/>
        </w:rPr>
      </w:pPr>
      <w:r>
        <w:rPr>
          <w:rFonts w:ascii="Calibri" w:eastAsia="Times New Roman" w:hAnsi="Calibri" w:cs="Calibri"/>
          <w:b/>
          <w:sz w:val="22"/>
          <w:szCs w:val="22"/>
          <w:lang w:eastAsia="tr-TR"/>
        </w:rPr>
        <w:t xml:space="preserve">4. </w:t>
      </w:r>
      <w:r w:rsidR="006B78CD">
        <w:rPr>
          <w:rFonts w:ascii="Calibri" w:eastAsia="Times New Roman" w:hAnsi="Calibri" w:cs="Calibri"/>
          <w:b/>
          <w:sz w:val="22"/>
          <w:szCs w:val="22"/>
          <w:lang w:eastAsia="tr-TR"/>
        </w:rPr>
        <w:t xml:space="preserve">Öğretmen olduğunuzu hayal edin. </w:t>
      </w:r>
      <w:r w:rsidR="006B78CD" w:rsidRPr="006B78CD">
        <w:rPr>
          <w:rFonts w:ascii="Calibri" w:hAnsi="Calibri" w:cs="Calibri"/>
          <w:b/>
          <w:bCs/>
          <w:sz w:val="22"/>
          <w:szCs w:val="22"/>
        </w:rPr>
        <w:t xml:space="preserve">Öğrencilerinize okul kurallarına neden uyulması gerektiğini anlatan bir yazı </w:t>
      </w:r>
      <w:r w:rsidR="006B78CD">
        <w:rPr>
          <w:rFonts w:ascii="Calibri" w:hAnsi="Calibri" w:cs="Calibri"/>
          <w:b/>
          <w:bCs/>
          <w:sz w:val="22"/>
          <w:szCs w:val="22"/>
        </w:rPr>
        <w:t xml:space="preserve">yazınız. </w:t>
      </w:r>
      <w:r w:rsidR="006B78CD" w:rsidRPr="006B78CD">
        <w:rPr>
          <w:rFonts w:ascii="Calibri" w:hAnsi="Calibri" w:cs="Calibri"/>
          <w:b/>
          <w:bCs/>
          <w:sz w:val="22"/>
          <w:szCs w:val="22"/>
        </w:rPr>
        <w:t>Yazınızda sınıflandırma yap</w:t>
      </w:r>
      <w:r w:rsidR="006B78CD">
        <w:rPr>
          <w:rFonts w:ascii="Calibri" w:hAnsi="Calibri" w:cs="Calibri"/>
          <w:b/>
          <w:bCs/>
          <w:sz w:val="22"/>
          <w:szCs w:val="22"/>
        </w:rPr>
        <w:t>acağınız davranışları aşağıdaki tabloda verilen bilgiler doğrultusunda belirleyin.</w:t>
      </w:r>
      <w:r w:rsidR="006B78CD" w:rsidRPr="006B78CD">
        <w:rPr>
          <w:rFonts w:ascii="Calibri" w:hAnsi="Calibri" w:cs="Calibri"/>
          <w:b/>
          <w:bCs/>
          <w:sz w:val="22"/>
          <w:szCs w:val="22"/>
        </w:rPr>
        <w:t xml:space="preserve"> Belirlediğiniz </w:t>
      </w:r>
      <w:r w:rsidR="006B78CD">
        <w:rPr>
          <w:rFonts w:ascii="Calibri" w:hAnsi="Calibri" w:cs="Calibri"/>
          <w:b/>
          <w:bCs/>
          <w:sz w:val="22"/>
          <w:szCs w:val="22"/>
        </w:rPr>
        <w:t>davranışları</w:t>
      </w:r>
      <w:r w:rsidR="006B78CD" w:rsidRPr="006B78CD">
        <w:rPr>
          <w:rFonts w:ascii="Calibri" w:hAnsi="Calibri" w:cs="Calibri"/>
          <w:b/>
          <w:bCs/>
          <w:sz w:val="22"/>
          <w:szCs w:val="22"/>
        </w:rPr>
        <w:t xml:space="preserve"> ve sınıflandırma ölçütünüzü verilen kutu içine yazınız.</w:t>
      </w:r>
      <w:r w:rsidR="0067799D">
        <w:rPr>
          <w:rFonts w:ascii="Calibri" w:hAnsi="Calibri" w:cs="Calibri"/>
          <w:b/>
          <w:bCs/>
          <w:sz w:val="22"/>
          <w:szCs w:val="22"/>
        </w:rPr>
        <w:t xml:space="preserve"> </w:t>
      </w:r>
      <w:r w:rsidR="0067799D">
        <w:rPr>
          <w:rFonts w:ascii="Calibri" w:hAnsi="Calibri" w:cs="Calibri"/>
          <w:b/>
          <w:sz w:val="22"/>
          <w:szCs w:val="22"/>
        </w:rPr>
        <w:t>(</w:t>
      </w:r>
      <w:r w:rsidR="0067799D">
        <w:rPr>
          <w:rFonts w:ascii="Calibri" w:hAnsi="Calibri" w:cs="Calibri"/>
          <w:b/>
          <w:sz w:val="22"/>
          <w:szCs w:val="22"/>
        </w:rPr>
        <w:t>2</w:t>
      </w:r>
      <w:r w:rsidR="00666E65">
        <w:rPr>
          <w:rFonts w:ascii="Calibri" w:hAnsi="Calibri" w:cs="Calibri"/>
          <w:b/>
          <w:sz w:val="22"/>
          <w:szCs w:val="22"/>
        </w:rPr>
        <w:t>5</w:t>
      </w:r>
      <w:r w:rsidR="0067799D">
        <w:rPr>
          <w:rFonts w:ascii="Calibri" w:hAnsi="Calibri" w:cs="Calibri"/>
          <w:b/>
          <w:sz w:val="22"/>
          <w:szCs w:val="22"/>
        </w:rPr>
        <w:t xml:space="preserve"> puan)</w:t>
      </w:r>
    </w:p>
    <w:tbl>
      <w:tblPr>
        <w:tblStyle w:val="TabloKlavuzu"/>
        <w:tblW w:w="0" w:type="auto"/>
        <w:tblLook w:val="04A0" w:firstRow="1" w:lastRow="0" w:firstColumn="1" w:lastColumn="0" w:noHBand="0" w:noVBand="1"/>
      </w:tblPr>
      <w:tblGrid>
        <w:gridCol w:w="1215"/>
        <w:gridCol w:w="4450"/>
        <w:gridCol w:w="4791"/>
      </w:tblGrid>
      <w:tr w:rsidR="00666E65" w14:paraId="4CB94A25" w14:textId="77777777" w:rsidTr="003A4115">
        <w:tc>
          <w:tcPr>
            <w:tcW w:w="1215" w:type="dxa"/>
          </w:tcPr>
          <w:bookmarkEnd w:id="0"/>
          <w:p w14:paraId="346E773F" w14:textId="77777777" w:rsidR="00666E65" w:rsidRDefault="00666E65" w:rsidP="003A4115">
            <w:pPr>
              <w:rPr>
                <w:rFonts w:ascii="Calibri" w:hAnsi="Calibri" w:cs="Calibri"/>
                <w:bCs/>
                <w:sz w:val="22"/>
                <w:szCs w:val="22"/>
              </w:rPr>
            </w:pPr>
            <w:r>
              <w:rPr>
                <w:rFonts w:ascii="Calibri" w:hAnsi="Calibri" w:cs="Calibri"/>
                <w:bCs/>
                <w:sz w:val="22"/>
                <w:szCs w:val="22"/>
              </w:rPr>
              <w:t>Ölçüt</w:t>
            </w:r>
          </w:p>
        </w:tc>
        <w:tc>
          <w:tcPr>
            <w:tcW w:w="4450" w:type="dxa"/>
          </w:tcPr>
          <w:p w14:paraId="0CE18175" w14:textId="77777777" w:rsidR="00666E65" w:rsidRDefault="00666E65" w:rsidP="003A4115">
            <w:pPr>
              <w:rPr>
                <w:rFonts w:ascii="Calibri" w:hAnsi="Calibri" w:cs="Calibri"/>
                <w:bCs/>
                <w:sz w:val="22"/>
                <w:szCs w:val="22"/>
              </w:rPr>
            </w:pPr>
            <w:r w:rsidRPr="006B78CD">
              <w:rPr>
                <w:rFonts w:ascii="Calibri" w:hAnsi="Calibri" w:cs="Calibri"/>
                <w:bCs/>
                <w:sz w:val="22"/>
                <w:szCs w:val="22"/>
              </w:rPr>
              <w:t>Sınıf Kurallarına Uyan Davranışlar</w:t>
            </w:r>
          </w:p>
        </w:tc>
        <w:tc>
          <w:tcPr>
            <w:tcW w:w="4791" w:type="dxa"/>
          </w:tcPr>
          <w:p w14:paraId="4230299D" w14:textId="77777777" w:rsidR="00666E65" w:rsidRDefault="00666E65" w:rsidP="003A4115">
            <w:pPr>
              <w:rPr>
                <w:rFonts w:ascii="Calibri" w:hAnsi="Calibri" w:cs="Calibri"/>
                <w:bCs/>
                <w:sz w:val="22"/>
                <w:szCs w:val="22"/>
              </w:rPr>
            </w:pPr>
          </w:p>
        </w:tc>
      </w:tr>
      <w:tr w:rsidR="00666E65" w14:paraId="74892E6B" w14:textId="77777777" w:rsidTr="003A4115">
        <w:tc>
          <w:tcPr>
            <w:tcW w:w="1215" w:type="dxa"/>
            <w:vMerge w:val="restart"/>
          </w:tcPr>
          <w:p w14:paraId="7B5E4CAC" w14:textId="77777777" w:rsidR="00666E65" w:rsidRDefault="00666E65" w:rsidP="003A4115">
            <w:pPr>
              <w:rPr>
                <w:rFonts w:ascii="Calibri" w:hAnsi="Calibri" w:cs="Calibri"/>
                <w:bCs/>
                <w:sz w:val="22"/>
                <w:szCs w:val="22"/>
              </w:rPr>
            </w:pPr>
            <w:r>
              <w:rPr>
                <w:rFonts w:ascii="Calibri" w:hAnsi="Calibri" w:cs="Calibri"/>
                <w:bCs/>
                <w:sz w:val="22"/>
                <w:szCs w:val="22"/>
              </w:rPr>
              <w:t>Davranışlar</w:t>
            </w:r>
          </w:p>
        </w:tc>
        <w:tc>
          <w:tcPr>
            <w:tcW w:w="4450" w:type="dxa"/>
          </w:tcPr>
          <w:p w14:paraId="6BB05D84" w14:textId="77777777" w:rsidR="00666E65" w:rsidRDefault="00666E65" w:rsidP="003A4115">
            <w:pPr>
              <w:rPr>
                <w:rFonts w:ascii="Calibri" w:hAnsi="Calibri" w:cs="Calibri"/>
                <w:bCs/>
                <w:sz w:val="22"/>
                <w:szCs w:val="22"/>
              </w:rPr>
            </w:pPr>
          </w:p>
        </w:tc>
        <w:tc>
          <w:tcPr>
            <w:tcW w:w="4791" w:type="dxa"/>
          </w:tcPr>
          <w:p w14:paraId="680074AE" w14:textId="7A2C8258" w:rsidR="00666E65" w:rsidRDefault="00666E65" w:rsidP="003A4115">
            <w:pPr>
              <w:rPr>
                <w:rFonts w:ascii="Calibri" w:hAnsi="Calibri" w:cs="Calibri"/>
                <w:bCs/>
                <w:sz w:val="22"/>
                <w:szCs w:val="22"/>
              </w:rPr>
            </w:pPr>
            <w:r>
              <w:rPr>
                <w:rFonts w:ascii="Calibri" w:hAnsi="Calibri" w:cs="Calibri"/>
                <w:bCs/>
                <w:sz w:val="22"/>
                <w:szCs w:val="22"/>
              </w:rPr>
              <w:t>Yerlere çöp atmak</w:t>
            </w:r>
          </w:p>
        </w:tc>
      </w:tr>
      <w:tr w:rsidR="00666E65" w14:paraId="4D0E11BD" w14:textId="77777777" w:rsidTr="003A4115">
        <w:tc>
          <w:tcPr>
            <w:tcW w:w="1215" w:type="dxa"/>
            <w:vMerge/>
          </w:tcPr>
          <w:p w14:paraId="4DC6BEB3" w14:textId="77777777" w:rsidR="00666E65" w:rsidRDefault="00666E65" w:rsidP="003A4115">
            <w:pPr>
              <w:rPr>
                <w:rFonts w:ascii="Calibri" w:hAnsi="Calibri" w:cs="Calibri"/>
                <w:bCs/>
                <w:sz w:val="22"/>
                <w:szCs w:val="22"/>
              </w:rPr>
            </w:pPr>
          </w:p>
        </w:tc>
        <w:tc>
          <w:tcPr>
            <w:tcW w:w="4450" w:type="dxa"/>
          </w:tcPr>
          <w:p w14:paraId="5C8EAE5F" w14:textId="77777777" w:rsidR="00666E65" w:rsidRDefault="00666E65" w:rsidP="003A4115">
            <w:pPr>
              <w:rPr>
                <w:rFonts w:ascii="Calibri" w:hAnsi="Calibri" w:cs="Calibri"/>
                <w:bCs/>
                <w:sz w:val="22"/>
                <w:szCs w:val="22"/>
              </w:rPr>
            </w:pPr>
          </w:p>
        </w:tc>
        <w:tc>
          <w:tcPr>
            <w:tcW w:w="4791" w:type="dxa"/>
          </w:tcPr>
          <w:p w14:paraId="68C44814" w14:textId="77777777" w:rsidR="00666E65" w:rsidRDefault="00666E65" w:rsidP="003A4115">
            <w:pPr>
              <w:rPr>
                <w:rFonts w:ascii="Calibri" w:hAnsi="Calibri" w:cs="Calibri"/>
                <w:bCs/>
                <w:sz w:val="22"/>
                <w:szCs w:val="22"/>
              </w:rPr>
            </w:pPr>
          </w:p>
        </w:tc>
      </w:tr>
    </w:tbl>
    <w:p w14:paraId="2AA26EB2" w14:textId="083FF762" w:rsidR="00304FDC" w:rsidRDefault="00304FDC" w:rsidP="00304FDC">
      <w:pPr>
        <w:rPr>
          <w:rFonts w:ascii="Calibri" w:hAnsi="Calibri" w:cs="Calibri"/>
          <w:bCs/>
          <w:sz w:val="22"/>
          <w:szCs w:val="22"/>
        </w:rPr>
      </w:pPr>
    </w:p>
    <w:p w14:paraId="2F322CFC" w14:textId="77777777" w:rsidR="00666E65" w:rsidRPr="00304FDC" w:rsidRDefault="00666E65" w:rsidP="00304FDC">
      <w:pPr>
        <w:rPr>
          <w:rFonts w:ascii="Calibri" w:hAnsi="Calibri" w:cs="Calibri"/>
          <w:bCs/>
          <w:sz w:val="22"/>
          <w:szCs w:val="22"/>
        </w:rPr>
      </w:pPr>
    </w:p>
    <w:sectPr w:rsidR="00666E65" w:rsidRPr="00304FDC" w:rsidSect="002D7400">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61"/>
    <w:rsid w:val="00132DE8"/>
    <w:rsid w:val="001930C8"/>
    <w:rsid w:val="002534DD"/>
    <w:rsid w:val="002D7400"/>
    <w:rsid w:val="00304FDC"/>
    <w:rsid w:val="00316161"/>
    <w:rsid w:val="003D2694"/>
    <w:rsid w:val="003E6AD7"/>
    <w:rsid w:val="004B0E4E"/>
    <w:rsid w:val="00507A20"/>
    <w:rsid w:val="005746E5"/>
    <w:rsid w:val="005D12F3"/>
    <w:rsid w:val="00666E65"/>
    <w:rsid w:val="0067799D"/>
    <w:rsid w:val="006B78CD"/>
    <w:rsid w:val="00773231"/>
    <w:rsid w:val="009A5B63"/>
    <w:rsid w:val="00B767FC"/>
    <w:rsid w:val="00BB3010"/>
    <w:rsid w:val="00C65C26"/>
    <w:rsid w:val="00E77A84"/>
    <w:rsid w:val="00F309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D8F21"/>
  <w15:chartTrackingRefBased/>
  <w15:docId w15:val="{EB2C5687-46BD-42AE-AA98-3FDD8BB8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161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161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1616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1616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1616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1616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1616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1616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1616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616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1616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1616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1616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1616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1616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1616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1616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16161"/>
    <w:rPr>
      <w:rFonts w:eastAsiaTheme="majorEastAsia" w:cstheme="majorBidi"/>
      <w:color w:val="272727" w:themeColor="text1" w:themeTint="D8"/>
    </w:rPr>
  </w:style>
  <w:style w:type="paragraph" w:styleId="KonuBal">
    <w:name w:val="Title"/>
    <w:basedOn w:val="Normal"/>
    <w:next w:val="Normal"/>
    <w:link w:val="KonuBalChar"/>
    <w:uiPriority w:val="10"/>
    <w:qFormat/>
    <w:rsid w:val="00316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1616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1616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1616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1616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16161"/>
    <w:rPr>
      <w:i/>
      <w:iCs/>
      <w:color w:val="404040" w:themeColor="text1" w:themeTint="BF"/>
    </w:rPr>
  </w:style>
  <w:style w:type="paragraph" w:styleId="ListeParagraf">
    <w:name w:val="List Paragraph"/>
    <w:basedOn w:val="Normal"/>
    <w:uiPriority w:val="34"/>
    <w:qFormat/>
    <w:rsid w:val="00316161"/>
    <w:pPr>
      <w:ind w:left="720"/>
      <w:contextualSpacing/>
    </w:pPr>
  </w:style>
  <w:style w:type="character" w:styleId="GlVurgulama">
    <w:name w:val="Intense Emphasis"/>
    <w:basedOn w:val="VarsaylanParagrafYazTipi"/>
    <w:uiPriority w:val="21"/>
    <w:qFormat/>
    <w:rsid w:val="00316161"/>
    <w:rPr>
      <w:i/>
      <w:iCs/>
      <w:color w:val="0F4761" w:themeColor="accent1" w:themeShade="BF"/>
    </w:rPr>
  </w:style>
  <w:style w:type="paragraph" w:styleId="GlAlnt">
    <w:name w:val="Intense Quote"/>
    <w:basedOn w:val="Normal"/>
    <w:next w:val="Normal"/>
    <w:link w:val="GlAlntChar"/>
    <w:uiPriority w:val="30"/>
    <w:qFormat/>
    <w:rsid w:val="00316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16161"/>
    <w:rPr>
      <w:i/>
      <w:iCs/>
      <w:color w:val="0F4761" w:themeColor="accent1" w:themeShade="BF"/>
    </w:rPr>
  </w:style>
  <w:style w:type="character" w:styleId="GlBavuru">
    <w:name w:val="Intense Reference"/>
    <w:basedOn w:val="VarsaylanParagrafYazTipi"/>
    <w:uiPriority w:val="32"/>
    <w:qFormat/>
    <w:rsid w:val="00316161"/>
    <w:rPr>
      <w:b/>
      <w:bCs/>
      <w:smallCaps/>
      <w:color w:val="0F4761" w:themeColor="accent1" w:themeShade="BF"/>
      <w:spacing w:val="5"/>
    </w:rPr>
  </w:style>
  <w:style w:type="table" w:styleId="TabloKlavuzu">
    <w:name w:val="Table Grid"/>
    <w:basedOn w:val="NormalTablo"/>
    <w:uiPriority w:val="39"/>
    <w:rsid w:val="00304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A5B6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438</Words>
  <Characters>2500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10</cp:revision>
  <dcterms:created xsi:type="dcterms:W3CDTF">2025-12-13T20:49:00Z</dcterms:created>
  <dcterms:modified xsi:type="dcterms:W3CDTF">2025-12-14T22:42:00Z</dcterms:modified>
</cp:coreProperties>
</file>